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7" w:type="dxa"/>
        <w:jc w:val="center"/>
        <w:tblInd w:w="-174" w:type="dxa"/>
        <w:tblLook w:val="01E0" w:firstRow="1" w:lastRow="1" w:firstColumn="1" w:lastColumn="1" w:noHBand="0" w:noVBand="0"/>
      </w:tblPr>
      <w:tblGrid>
        <w:gridCol w:w="4309"/>
        <w:gridCol w:w="6258"/>
      </w:tblGrid>
      <w:tr w:rsidR="00F25FD4" w:rsidTr="00F25FD4">
        <w:trPr>
          <w:trHeight w:val="734"/>
          <w:jc w:val="center"/>
        </w:trPr>
        <w:tc>
          <w:tcPr>
            <w:tcW w:w="4309" w:type="dxa"/>
            <w:hideMark/>
          </w:tcPr>
          <w:p w:rsidR="00F25FD4" w:rsidRPr="00F25FD4" w:rsidRDefault="00F25FD4">
            <w:pPr>
              <w:jc w:val="center"/>
              <w:rPr>
                <w:b w:val="0"/>
                <w:color w:val="000000"/>
                <w:szCs w:val="24"/>
              </w:rPr>
            </w:pPr>
            <w:r w:rsidRPr="00F25FD4">
              <w:rPr>
                <w:b w:val="0"/>
                <w:color w:val="000000"/>
                <w:szCs w:val="24"/>
              </w:rPr>
              <w:t>UBND HUYỆN BÌNH CHÁNH</w:t>
            </w:r>
          </w:p>
          <w:p w:rsidR="00F25FD4" w:rsidRPr="00F25FD4" w:rsidRDefault="00284EC8">
            <w:pPr>
              <w:jc w:val="center"/>
              <w:rPr>
                <w:color w:val="000000"/>
                <w:szCs w:val="24"/>
              </w:rPr>
            </w:pPr>
            <w:r>
              <w:rPr>
                <w:noProof/>
              </w:rPr>
              <mc:AlternateContent>
                <mc:Choice Requires="wps">
                  <w:drawing>
                    <wp:anchor distT="0" distB="0" distL="114300" distR="114300" simplePos="0" relativeHeight="251658240" behindDoc="0" locked="0" layoutInCell="1" allowOverlap="1" wp14:anchorId="53D3FFDE" wp14:editId="070BCD08">
                      <wp:simplePos x="0" y="0"/>
                      <wp:positionH relativeFrom="column">
                        <wp:posOffset>650875</wp:posOffset>
                      </wp:positionH>
                      <wp:positionV relativeFrom="paragraph">
                        <wp:posOffset>275590</wp:posOffset>
                      </wp:positionV>
                      <wp:extent cx="1176655" cy="0"/>
                      <wp:effectExtent l="0" t="0" r="2349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25pt,21.7pt" to="143.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xwHQIAADYEAAAOAAAAZHJzL2Uyb0RvYy54bWysU8uu2jAU3FfqP1jeQxIau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"/>
                  </w:pict>
                </mc:Fallback>
              </mc:AlternateContent>
            </w:r>
            <w:r w:rsidR="00F25FD4">
              <w:rPr>
                <w:color w:val="000000"/>
                <w:szCs w:val="24"/>
              </w:rPr>
              <w:t xml:space="preserve">PHÒNG </w:t>
            </w:r>
            <w:r w:rsidR="00F25FD4" w:rsidRPr="00F25FD4">
              <w:rPr>
                <w:color w:val="000000"/>
                <w:szCs w:val="24"/>
              </w:rPr>
              <w:t>GIÁO DỤC VÀ ĐÀO TẠO</w:t>
            </w:r>
          </w:p>
        </w:tc>
        <w:tc>
          <w:tcPr>
            <w:tcW w:w="6258" w:type="dxa"/>
            <w:hideMark/>
          </w:tcPr>
          <w:p w:rsidR="00F25FD4" w:rsidRPr="00F25FD4" w:rsidRDefault="00F25FD4">
            <w:pPr>
              <w:jc w:val="center"/>
              <w:rPr>
                <w:color w:val="000000"/>
                <w:szCs w:val="24"/>
              </w:rPr>
            </w:pPr>
            <w:r w:rsidRPr="00F25FD4">
              <w:rPr>
                <w:color w:val="000000"/>
                <w:szCs w:val="24"/>
              </w:rPr>
              <w:t>CỘNG HÒA XÃ HỘI CHỦ NGHĨA VIỆT NAM</w:t>
            </w:r>
          </w:p>
          <w:p w:rsidR="00F25FD4" w:rsidRPr="00F25FD4" w:rsidRDefault="00F25FD4">
            <w:pPr>
              <w:jc w:val="center"/>
              <w:rPr>
                <w:color w:val="000000"/>
                <w:szCs w:val="24"/>
              </w:rPr>
            </w:pPr>
            <w:r w:rsidRPr="00F25FD4">
              <w:rPr>
                <w:color w:val="000000"/>
                <w:szCs w:val="24"/>
              </w:rPr>
              <w:t>Độc lập - Tự do - Hạnh phúc</w:t>
            </w:r>
          </w:p>
          <w:p w:rsidR="00F25FD4" w:rsidRPr="00F25FD4" w:rsidRDefault="00F25FD4">
            <w:pPr>
              <w:jc w:val="center"/>
              <w:rPr>
                <w:color w:val="000000"/>
                <w:szCs w:val="24"/>
              </w:rPr>
            </w:pPr>
            <w:r w:rsidRPr="00F25FD4">
              <w:rPr>
                <w:noProof/>
                <w:szCs w:val="24"/>
              </w:rPr>
              <mc:AlternateContent>
                <mc:Choice Requires="wps">
                  <w:drawing>
                    <wp:anchor distT="0" distB="0" distL="114300" distR="114300" simplePos="0" relativeHeight="251657216" behindDoc="0" locked="0" layoutInCell="1" allowOverlap="1" wp14:anchorId="1BB541C5" wp14:editId="13A8F537">
                      <wp:simplePos x="0" y="0"/>
                      <wp:positionH relativeFrom="column">
                        <wp:posOffset>939800</wp:posOffset>
                      </wp:positionH>
                      <wp:positionV relativeFrom="paragraph">
                        <wp:posOffset>1905</wp:posOffset>
                      </wp:positionV>
                      <wp:extent cx="19526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15pt" to="227.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7IMGw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"/>
                  </w:pict>
                </mc:Fallback>
              </mc:AlternateContent>
            </w:r>
          </w:p>
        </w:tc>
      </w:tr>
      <w:tr w:rsidR="00F25FD4" w:rsidTr="00F25FD4">
        <w:trPr>
          <w:trHeight w:val="335"/>
          <w:jc w:val="center"/>
        </w:trPr>
        <w:tc>
          <w:tcPr>
            <w:tcW w:w="4309" w:type="dxa"/>
            <w:hideMark/>
          </w:tcPr>
          <w:p w:rsidR="00F25FD4" w:rsidRDefault="00F25FD4" w:rsidP="00284EC8">
            <w:pPr>
              <w:rPr>
                <w:b w:val="0"/>
                <w:color w:val="000000"/>
                <w:sz w:val="28"/>
                <w:szCs w:val="28"/>
              </w:rPr>
            </w:pPr>
          </w:p>
        </w:tc>
        <w:tc>
          <w:tcPr>
            <w:tcW w:w="6258" w:type="dxa"/>
          </w:tcPr>
          <w:p w:rsidR="00F25FD4" w:rsidRDefault="00F25FD4">
            <w:pPr>
              <w:jc w:val="right"/>
              <w:rPr>
                <w:b w:val="0"/>
                <w:i/>
                <w:color w:val="000000"/>
                <w:sz w:val="28"/>
                <w:szCs w:val="28"/>
              </w:rPr>
            </w:pPr>
          </w:p>
        </w:tc>
      </w:tr>
      <w:tr w:rsidR="00F25FD4" w:rsidTr="00F25FD4">
        <w:trPr>
          <w:trHeight w:val="335"/>
          <w:jc w:val="center"/>
        </w:trPr>
        <w:tc>
          <w:tcPr>
            <w:tcW w:w="4309" w:type="dxa"/>
            <w:hideMark/>
          </w:tcPr>
          <w:p w:rsidR="00F25FD4" w:rsidRDefault="00284EC8" w:rsidP="00F25FD4">
            <w:pPr>
              <w:rPr>
                <w:b w:val="0"/>
                <w:color w:val="000000"/>
                <w:sz w:val="28"/>
                <w:szCs w:val="28"/>
              </w:rPr>
            </w:pPr>
            <w:r>
              <w:rPr>
                <w:b w:val="0"/>
                <w:color w:val="000000"/>
                <w:sz w:val="28"/>
                <w:szCs w:val="28"/>
              </w:rPr>
              <w:t xml:space="preserve">             Số: 715</w:t>
            </w:r>
            <w:r w:rsidR="00F25FD4">
              <w:rPr>
                <w:b w:val="0"/>
                <w:color w:val="000000"/>
                <w:sz w:val="28"/>
                <w:szCs w:val="28"/>
              </w:rPr>
              <w:t xml:space="preserve"> /GDĐT</w:t>
            </w:r>
          </w:p>
        </w:tc>
        <w:tc>
          <w:tcPr>
            <w:tcW w:w="6258" w:type="dxa"/>
            <w:hideMark/>
          </w:tcPr>
          <w:p w:rsidR="00F25FD4" w:rsidRDefault="00F25FD4" w:rsidP="00F25FD4">
            <w:pPr>
              <w:rPr>
                <w:b w:val="0"/>
                <w:i/>
                <w:color w:val="000000"/>
                <w:sz w:val="28"/>
                <w:szCs w:val="28"/>
              </w:rPr>
            </w:pPr>
            <w:r>
              <w:rPr>
                <w:b w:val="0"/>
                <w:i/>
                <w:color w:val="000000"/>
                <w:sz w:val="28"/>
                <w:szCs w:val="28"/>
              </w:rPr>
              <w:t xml:space="preserve">     </w:t>
            </w:r>
            <w:r w:rsidR="00284EC8">
              <w:rPr>
                <w:b w:val="0"/>
                <w:i/>
                <w:color w:val="000000"/>
                <w:sz w:val="28"/>
                <w:szCs w:val="28"/>
              </w:rPr>
              <w:t xml:space="preserve">            Bình Chánh, ngày  01  tháng 6</w:t>
            </w:r>
            <w:r>
              <w:rPr>
                <w:b w:val="0"/>
                <w:i/>
                <w:color w:val="000000"/>
                <w:sz w:val="28"/>
                <w:szCs w:val="28"/>
              </w:rPr>
              <w:t xml:space="preserve"> năm 2018</w:t>
            </w:r>
          </w:p>
        </w:tc>
      </w:tr>
      <w:tr w:rsidR="00F25FD4" w:rsidTr="00F25FD4">
        <w:trPr>
          <w:trHeight w:val="335"/>
          <w:jc w:val="center"/>
        </w:trPr>
        <w:tc>
          <w:tcPr>
            <w:tcW w:w="4309" w:type="dxa"/>
            <w:hideMark/>
          </w:tcPr>
          <w:p w:rsidR="00F25FD4" w:rsidRDefault="00F25FD4">
            <w:pPr>
              <w:ind w:left="-35" w:right="34"/>
              <w:contextualSpacing/>
              <w:jc w:val="center"/>
              <w:rPr>
                <w:b w:val="0"/>
                <w:color w:val="000000"/>
                <w:szCs w:val="24"/>
              </w:rPr>
            </w:pPr>
            <w:r w:rsidRPr="00F25FD4">
              <w:rPr>
                <w:b w:val="0"/>
                <w:color w:val="000000"/>
                <w:szCs w:val="24"/>
              </w:rPr>
              <w:t xml:space="preserve">Về tăng cường năng lực phòng, </w:t>
            </w:r>
          </w:p>
          <w:p w:rsidR="00F25FD4" w:rsidRDefault="00F25FD4">
            <w:pPr>
              <w:ind w:left="-35" w:right="34"/>
              <w:contextualSpacing/>
              <w:jc w:val="center"/>
              <w:rPr>
                <w:b w:val="0"/>
                <w:color w:val="000000"/>
                <w:szCs w:val="24"/>
              </w:rPr>
            </w:pPr>
            <w:r w:rsidRPr="00F25FD4">
              <w:rPr>
                <w:b w:val="0"/>
                <w:color w:val="000000"/>
                <w:szCs w:val="24"/>
              </w:rPr>
              <w:t xml:space="preserve">chống ma túy trong trường học </w:t>
            </w:r>
          </w:p>
          <w:p w:rsidR="00F25FD4" w:rsidRPr="00F25FD4" w:rsidRDefault="00F25FD4">
            <w:pPr>
              <w:ind w:left="-35" w:right="34"/>
              <w:contextualSpacing/>
              <w:jc w:val="center"/>
              <w:rPr>
                <w:b w:val="0"/>
                <w:color w:val="000000"/>
                <w:szCs w:val="24"/>
              </w:rPr>
            </w:pPr>
            <w:r w:rsidRPr="00F25FD4">
              <w:rPr>
                <w:b w:val="0"/>
                <w:color w:val="000000"/>
                <w:szCs w:val="24"/>
              </w:rPr>
              <w:t>đến năm 2020</w:t>
            </w:r>
            <w:r w:rsidRPr="00F25FD4">
              <w:rPr>
                <w:b w:val="0"/>
                <w:color w:val="000000"/>
                <w:szCs w:val="24"/>
                <w:shd w:val="clear" w:color="auto" w:fill="FFFFFF"/>
              </w:rPr>
              <w:t>.</w:t>
            </w:r>
          </w:p>
        </w:tc>
        <w:tc>
          <w:tcPr>
            <w:tcW w:w="6258" w:type="dxa"/>
          </w:tcPr>
          <w:p w:rsidR="00F25FD4" w:rsidRPr="00F25FD4" w:rsidRDefault="00F25FD4">
            <w:pPr>
              <w:jc w:val="center"/>
              <w:rPr>
                <w:b w:val="0"/>
                <w:i/>
                <w:color w:val="000000"/>
                <w:szCs w:val="28"/>
              </w:rPr>
            </w:pPr>
          </w:p>
        </w:tc>
      </w:tr>
    </w:tbl>
    <w:p w:rsidR="00F25FD4" w:rsidRDefault="00F25FD4" w:rsidP="00F25FD4">
      <w:pPr>
        <w:tabs>
          <w:tab w:val="left" w:pos="1698"/>
          <w:tab w:val="left" w:pos="3600"/>
        </w:tabs>
        <w:ind w:hanging="360"/>
        <w:rPr>
          <w:iCs/>
          <w:color w:val="000000"/>
          <w:sz w:val="28"/>
          <w:szCs w:val="28"/>
        </w:rPr>
      </w:pPr>
      <w:r>
        <w:rPr>
          <w:b w:val="0"/>
          <w:color w:val="000000"/>
          <w:sz w:val="28"/>
          <w:szCs w:val="28"/>
        </w:rPr>
        <w:t xml:space="preserve">                      </w:t>
      </w:r>
      <w:r>
        <w:rPr>
          <w:b w:val="0"/>
          <w:color w:val="000000"/>
          <w:sz w:val="28"/>
          <w:szCs w:val="28"/>
        </w:rPr>
        <w:tab/>
      </w:r>
      <w:r>
        <w:rPr>
          <w:b w:val="0"/>
          <w:color w:val="000000"/>
          <w:sz w:val="28"/>
          <w:szCs w:val="28"/>
        </w:rPr>
        <w:tab/>
      </w:r>
      <w:r>
        <w:rPr>
          <w:b w:val="0"/>
          <w:color w:val="000000"/>
          <w:sz w:val="28"/>
          <w:szCs w:val="28"/>
        </w:rPr>
        <w:tab/>
      </w:r>
    </w:p>
    <w:p w:rsidR="00F25FD4" w:rsidRDefault="00F25FD4" w:rsidP="00F25FD4">
      <w:pPr>
        <w:spacing w:line="288" w:lineRule="auto"/>
        <w:ind w:left="2160"/>
        <w:rPr>
          <w:b w:val="0"/>
          <w:iCs/>
          <w:color w:val="000000"/>
          <w:sz w:val="28"/>
          <w:szCs w:val="28"/>
        </w:rPr>
      </w:pPr>
      <w:r>
        <w:rPr>
          <w:iCs/>
          <w:color w:val="000000"/>
          <w:sz w:val="28"/>
          <w:szCs w:val="28"/>
        </w:rPr>
        <w:t xml:space="preserve">      </w:t>
      </w:r>
      <w:r>
        <w:rPr>
          <w:b w:val="0"/>
          <w:iCs/>
          <w:color w:val="000000"/>
          <w:sz w:val="28"/>
          <w:szCs w:val="28"/>
        </w:rPr>
        <w:t>Kính gửi:</w:t>
      </w:r>
    </w:p>
    <w:p w:rsidR="00F25FD4" w:rsidRDefault="00F25FD4" w:rsidP="00F25FD4">
      <w:pPr>
        <w:spacing w:line="288" w:lineRule="auto"/>
        <w:ind w:left="2880" w:right="-466" w:firstLine="720"/>
        <w:rPr>
          <w:b w:val="0"/>
          <w:iCs/>
          <w:color w:val="000000"/>
          <w:sz w:val="28"/>
          <w:szCs w:val="28"/>
        </w:rPr>
      </w:pPr>
      <w:r>
        <w:rPr>
          <w:b w:val="0"/>
          <w:iCs/>
          <w:color w:val="000000"/>
          <w:sz w:val="28"/>
          <w:szCs w:val="28"/>
        </w:rPr>
        <w:t>- Hiệu trưởng trường</w:t>
      </w:r>
      <w:r w:rsidR="006C3830">
        <w:rPr>
          <w:b w:val="0"/>
          <w:iCs/>
          <w:color w:val="000000"/>
          <w:sz w:val="28"/>
          <w:szCs w:val="28"/>
        </w:rPr>
        <w:t xml:space="preserve"> </w:t>
      </w:r>
      <w:r>
        <w:rPr>
          <w:b w:val="0"/>
          <w:iCs/>
          <w:color w:val="000000"/>
          <w:sz w:val="28"/>
          <w:szCs w:val="28"/>
        </w:rPr>
        <w:t>MG-MN, TH, THCS;</w:t>
      </w:r>
    </w:p>
    <w:p w:rsidR="00F25FD4" w:rsidRDefault="00F25FD4" w:rsidP="00F25FD4">
      <w:pPr>
        <w:spacing w:line="288" w:lineRule="auto"/>
        <w:ind w:left="2880" w:firstLine="720"/>
        <w:rPr>
          <w:b w:val="0"/>
          <w:iCs/>
          <w:color w:val="000000"/>
          <w:sz w:val="28"/>
          <w:szCs w:val="28"/>
        </w:rPr>
      </w:pPr>
      <w:r>
        <w:rPr>
          <w:b w:val="0"/>
          <w:iCs/>
          <w:color w:val="000000"/>
          <w:sz w:val="28"/>
          <w:szCs w:val="28"/>
        </w:rPr>
        <w:t>- Thủ trưởng các đơn vị trực thuộc.</w:t>
      </w:r>
    </w:p>
    <w:p w:rsidR="00F25FD4" w:rsidRDefault="00F25FD4" w:rsidP="00F25FD4">
      <w:pPr>
        <w:jc w:val="both"/>
        <w:rPr>
          <w:b w:val="0"/>
          <w:color w:val="000000"/>
          <w:sz w:val="28"/>
          <w:szCs w:val="28"/>
        </w:rPr>
      </w:pPr>
    </w:p>
    <w:p w:rsidR="00F25FD4" w:rsidRDefault="00F25FD4" w:rsidP="00124A62">
      <w:pPr>
        <w:spacing w:before="120" w:after="120"/>
        <w:ind w:firstLine="720"/>
        <w:jc w:val="both"/>
        <w:rPr>
          <w:b w:val="0"/>
          <w:iCs/>
          <w:color w:val="000000"/>
          <w:sz w:val="28"/>
          <w:szCs w:val="28"/>
        </w:rPr>
      </w:pPr>
      <w:r>
        <w:rPr>
          <w:b w:val="0"/>
          <w:iCs/>
          <w:color w:val="000000"/>
          <w:sz w:val="28"/>
          <w:szCs w:val="28"/>
        </w:rPr>
        <w:t>Căn cứ quyết định số 1236/QĐ-BGDĐT ngày 30 tháng 3 năm 2018 về Quyết định phê duyệt Đề án “tăng cường năng lực phòng, chống ma túy trong trường học đến năm 2020”;</w:t>
      </w:r>
    </w:p>
    <w:p w:rsidR="00F25FD4" w:rsidRDefault="00F25FD4" w:rsidP="00124A62">
      <w:pPr>
        <w:spacing w:before="120" w:after="120"/>
        <w:ind w:firstLine="720"/>
        <w:jc w:val="both"/>
        <w:rPr>
          <w:b w:val="0"/>
          <w:iCs/>
          <w:color w:val="000000"/>
          <w:sz w:val="28"/>
          <w:szCs w:val="28"/>
        </w:rPr>
      </w:pPr>
      <w:r>
        <w:rPr>
          <w:b w:val="0"/>
          <w:iCs/>
          <w:color w:val="000000"/>
          <w:sz w:val="28"/>
          <w:szCs w:val="28"/>
        </w:rPr>
        <w:t>Căn cứ Công văn số 1790/GDĐT-CTTT ngày 30 tháng 5 năm 2018 về tăng cường năng lực phòng, chống ma túy trong trường học đến năm 2020”;</w:t>
      </w:r>
    </w:p>
    <w:p w:rsidR="00F25FD4" w:rsidRPr="00124A62" w:rsidRDefault="00F25FD4" w:rsidP="00124A62">
      <w:pPr>
        <w:spacing w:before="120" w:after="120"/>
        <w:ind w:firstLine="720"/>
        <w:jc w:val="both"/>
        <w:rPr>
          <w:b w:val="0"/>
          <w:iCs/>
          <w:color w:val="000000"/>
          <w:sz w:val="2"/>
          <w:szCs w:val="28"/>
        </w:rPr>
      </w:pPr>
    </w:p>
    <w:p w:rsidR="00F25FD4" w:rsidRDefault="00F25FD4" w:rsidP="00124A62">
      <w:pPr>
        <w:spacing w:before="120" w:after="120"/>
        <w:ind w:firstLine="720"/>
        <w:jc w:val="both"/>
        <w:rPr>
          <w:b w:val="0"/>
          <w:iCs/>
          <w:color w:val="000000"/>
          <w:sz w:val="28"/>
          <w:szCs w:val="28"/>
        </w:rPr>
      </w:pPr>
      <w:r>
        <w:rPr>
          <w:b w:val="0"/>
          <w:iCs/>
          <w:color w:val="000000"/>
          <w:sz w:val="28"/>
          <w:szCs w:val="28"/>
        </w:rPr>
        <w:t>Phòng Giáo dục và Đào tạo triển khai thực hiện các nội dung của đề án như sau:</w:t>
      </w:r>
    </w:p>
    <w:p w:rsidR="00F25FD4" w:rsidRDefault="00F25FD4" w:rsidP="00124A62">
      <w:pPr>
        <w:widowControl w:val="0"/>
        <w:numPr>
          <w:ilvl w:val="0"/>
          <w:numId w:val="1"/>
        </w:numPr>
        <w:tabs>
          <w:tab w:val="left" w:pos="993"/>
        </w:tabs>
        <w:spacing w:before="120" w:after="120"/>
        <w:ind w:hanging="862"/>
        <w:jc w:val="both"/>
        <w:rPr>
          <w:color w:val="000000"/>
          <w:sz w:val="28"/>
          <w:szCs w:val="28"/>
        </w:rPr>
      </w:pPr>
      <w:r>
        <w:rPr>
          <w:color w:val="000000"/>
          <w:sz w:val="28"/>
          <w:szCs w:val="28"/>
        </w:rPr>
        <w:t>Mục tiêu</w:t>
      </w:r>
    </w:p>
    <w:p w:rsidR="00F25FD4" w:rsidRDefault="00F25FD4" w:rsidP="00124A62">
      <w:pPr>
        <w:widowControl w:val="0"/>
        <w:numPr>
          <w:ilvl w:val="0"/>
          <w:numId w:val="2"/>
        </w:numPr>
        <w:tabs>
          <w:tab w:val="left" w:pos="851"/>
        </w:tabs>
        <w:spacing w:before="120" w:after="120"/>
        <w:ind w:left="0" w:firstLine="567"/>
        <w:jc w:val="both"/>
        <w:rPr>
          <w:color w:val="000000"/>
          <w:sz w:val="28"/>
          <w:szCs w:val="28"/>
        </w:rPr>
      </w:pPr>
      <w:r>
        <w:rPr>
          <w:color w:val="000000"/>
          <w:sz w:val="28"/>
          <w:szCs w:val="28"/>
        </w:rPr>
        <w:t>Mục tiêu chung</w:t>
      </w:r>
    </w:p>
    <w:p w:rsidR="00F25FD4" w:rsidRDefault="00F25FD4" w:rsidP="00124A62">
      <w:pPr>
        <w:spacing w:before="120" w:after="120"/>
        <w:ind w:firstLine="720"/>
        <w:jc w:val="both"/>
        <w:rPr>
          <w:b w:val="0"/>
          <w:color w:val="000000"/>
          <w:sz w:val="28"/>
          <w:szCs w:val="28"/>
        </w:rPr>
      </w:pPr>
      <w:r>
        <w:rPr>
          <w:b w:val="0"/>
          <w:color w:val="000000"/>
          <w:sz w:val="28"/>
          <w:szCs w:val="28"/>
        </w:rPr>
        <w:t xml:space="preserve">Tạo chuyển biến về nhận thực và trách nhiệm của cán bộ quản lý, giáo viên, nhân viên, học sinh trong công tác phòng ngừa, đấu tranh với tệ nạn ma túy; </w:t>
      </w:r>
      <w:r>
        <w:rPr>
          <w:b w:val="0"/>
          <w:iCs/>
          <w:color w:val="000000"/>
          <w:sz w:val="28"/>
          <w:szCs w:val="28"/>
        </w:rPr>
        <w:t>ngăn</w:t>
      </w:r>
      <w:r>
        <w:rPr>
          <w:b w:val="0"/>
          <w:color w:val="000000"/>
          <w:sz w:val="28"/>
          <w:szCs w:val="28"/>
        </w:rPr>
        <w:t xml:space="preserve"> chặn không để tệ nạn ma túy xâm nhập vào trường học, đặc biệt là các trường thuộc khu vực phức tạp về tệ nạn ma túy.</w:t>
      </w:r>
    </w:p>
    <w:p w:rsidR="00F25FD4" w:rsidRDefault="00F25FD4" w:rsidP="00124A62">
      <w:pPr>
        <w:widowControl w:val="0"/>
        <w:numPr>
          <w:ilvl w:val="0"/>
          <w:numId w:val="2"/>
        </w:numPr>
        <w:tabs>
          <w:tab w:val="left" w:pos="851"/>
        </w:tabs>
        <w:spacing w:before="120" w:after="120"/>
        <w:ind w:left="0" w:firstLine="567"/>
        <w:jc w:val="both"/>
        <w:rPr>
          <w:color w:val="000000"/>
          <w:sz w:val="28"/>
          <w:szCs w:val="28"/>
        </w:rPr>
      </w:pPr>
      <w:r>
        <w:rPr>
          <w:color w:val="000000"/>
          <w:sz w:val="28"/>
          <w:szCs w:val="28"/>
        </w:rPr>
        <w:t>Mục tiêu cụ thể</w:t>
      </w:r>
    </w:p>
    <w:p w:rsidR="00F25FD4" w:rsidRDefault="00F25FD4" w:rsidP="00124A62">
      <w:pPr>
        <w:numPr>
          <w:ilvl w:val="0"/>
          <w:numId w:val="3"/>
        </w:numPr>
        <w:tabs>
          <w:tab w:val="left" w:pos="851"/>
        </w:tabs>
        <w:spacing w:before="120" w:after="120"/>
        <w:ind w:left="0" w:firstLine="567"/>
        <w:contextualSpacing/>
        <w:jc w:val="both"/>
        <w:rPr>
          <w:b w:val="0"/>
          <w:color w:val="000000"/>
          <w:sz w:val="28"/>
          <w:szCs w:val="28"/>
        </w:rPr>
      </w:pPr>
      <w:r>
        <w:rPr>
          <w:b w:val="0"/>
          <w:color w:val="000000"/>
          <w:sz w:val="28"/>
          <w:szCs w:val="28"/>
        </w:rPr>
        <w:t xml:space="preserve">100% các trường tổ chức tuyên truyền nâng cao nhận thức, ý thức trách </w:t>
      </w:r>
      <w:r>
        <w:rPr>
          <w:b w:val="0"/>
          <w:iCs/>
          <w:color w:val="000000"/>
          <w:sz w:val="28"/>
          <w:szCs w:val="28"/>
        </w:rPr>
        <w:t>nhiệm</w:t>
      </w:r>
      <w:r>
        <w:rPr>
          <w:b w:val="0"/>
          <w:color w:val="000000"/>
          <w:sz w:val="28"/>
          <w:szCs w:val="28"/>
        </w:rPr>
        <w:t xml:space="preserve"> của các thành viên trong nhà trường về phòng, chống tệ nạn ma túy, tác hại của tệ nạn ma túy.</w:t>
      </w:r>
    </w:p>
    <w:p w:rsidR="00F25FD4" w:rsidRDefault="00F25FD4" w:rsidP="00124A62">
      <w:pPr>
        <w:numPr>
          <w:ilvl w:val="0"/>
          <w:numId w:val="3"/>
        </w:numPr>
        <w:tabs>
          <w:tab w:val="left" w:pos="851"/>
        </w:tabs>
        <w:spacing w:before="120" w:after="120"/>
        <w:ind w:left="0" w:firstLine="567"/>
        <w:contextualSpacing/>
        <w:jc w:val="both"/>
        <w:rPr>
          <w:b w:val="0"/>
          <w:color w:val="000000"/>
          <w:sz w:val="28"/>
          <w:szCs w:val="28"/>
        </w:rPr>
      </w:pPr>
      <w:r>
        <w:rPr>
          <w:b w:val="0"/>
          <w:color w:val="000000"/>
          <w:sz w:val="28"/>
          <w:szCs w:val="28"/>
        </w:rPr>
        <w:t>100% trường học tổ chức các hoạt động giáo dục trang bị kiến thức, kỹ năng phòng ngừa, phát hiện, đấu tranh với tệ nạn ma túy cho các thành viên và gia đình học sinh.</w:t>
      </w:r>
    </w:p>
    <w:p w:rsidR="00F25FD4" w:rsidRDefault="00F25FD4" w:rsidP="00124A62">
      <w:pPr>
        <w:numPr>
          <w:ilvl w:val="0"/>
          <w:numId w:val="3"/>
        </w:numPr>
        <w:tabs>
          <w:tab w:val="left" w:pos="851"/>
        </w:tabs>
        <w:spacing w:before="120" w:after="120"/>
        <w:ind w:left="0" w:firstLine="567"/>
        <w:contextualSpacing/>
        <w:jc w:val="both"/>
        <w:rPr>
          <w:b w:val="0"/>
          <w:color w:val="000000"/>
          <w:sz w:val="28"/>
          <w:szCs w:val="28"/>
        </w:rPr>
      </w:pPr>
      <w:r>
        <w:rPr>
          <w:b w:val="0"/>
          <w:color w:val="000000"/>
          <w:sz w:val="28"/>
          <w:szCs w:val="28"/>
        </w:rPr>
        <w:t>100% các trường học không để phát sinh người nghiện mới.</w:t>
      </w:r>
    </w:p>
    <w:p w:rsidR="00F25FD4" w:rsidRDefault="00F25FD4" w:rsidP="00124A62">
      <w:pPr>
        <w:widowControl w:val="0"/>
        <w:numPr>
          <w:ilvl w:val="0"/>
          <w:numId w:val="1"/>
        </w:numPr>
        <w:tabs>
          <w:tab w:val="left" w:pos="993"/>
        </w:tabs>
        <w:spacing w:before="120" w:after="120"/>
        <w:ind w:hanging="862"/>
        <w:jc w:val="both"/>
        <w:rPr>
          <w:color w:val="000000"/>
          <w:sz w:val="28"/>
          <w:szCs w:val="28"/>
        </w:rPr>
      </w:pPr>
      <w:r>
        <w:rPr>
          <w:color w:val="000000"/>
          <w:sz w:val="28"/>
          <w:szCs w:val="28"/>
        </w:rPr>
        <w:t>Nhiệm vụ và giải pháp chủ yếu</w:t>
      </w:r>
    </w:p>
    <w:p w:rsidR="00F25FD4" w:rsidRDefault="00F25FD4" w:rsidP="00124A62">
      <w:pPr>
        <w:widowControl w:val="0"/>
        <w:numPr>
          <w:ilvl w:val="0"/>
          <w:numId w:val="4"/>
        </w:numPr>
        <w:tabs>
          <w:tab w:val="left" w:pos="851"/>
        </w:tabs>
        <w:spacing w:before="120" w:after="120"/>
        <w:ind w:left="0" w:firstLine="567"/>
        <w:jc w:val="both"/>
        <w:rPr>
          <w:color w:val="000000"/>
          <w:sz w:val="28"/>
          <w:szCs w:val="28"/>
        </w:rPr>
      </w:pPr>
      <w:r>
        <w:rPr>
          <w:sz w:val="28"/>
          <w:szCs w:val="28"/>
        </w:rPr>
        <w:t>Tổ chức tuyên truyền phòng, chống ma túy trong trường học</w:t>
      </w:r>
    </w:p>
    <w:p w:rsidR="00F25FD4" w:rsidRPr="00F25FD4" w:rsidRDefault="00F25FD4" w:rsidP="00124A62">
      <w:pPr>
        <w:tabs>
          <w:tab w:val="left" w:pos="851"/>
        </w:tabs>
        <w:spacing w:before="120" w:after="120"/>
        <w:jc w:val="both"/>
        <w:rPr>
          <w:b w:val="0"/>
          <w:sz w:val="28"/>
          <w:szCs w:val="28"/>
        </w:rPr>
      </w:pPr>
      <w:r>
        <w:rPr>
          <w:b w:val="0"/>
          <w:sz w:val="28"/>
          <w:szCs w:val="28"/>
        </w:rPr>
        <w:tab/>
      </w:r>
      <w:r w:rsidRPr="00F25FD4">
        <w:rPr>
          <w:b w:val="0"/>
          <w:sz w:val="28"/>
          <w:szCs w:val="28"/>
        </w:rPr>
        <w:t>Tích cực tham mưu với cấp ủy Đảng, chính quyền địa phương chỉ đạo toàn diện, quyết liệt, đồng thời phối hợp chặt chẽ giữa nhà trường với các ban, ngành và đoàn thể trong công tác tuyên truyền phòng, chống ma túy trong trường học.</w:t>
      </w:r>
    </w:p>
    <w:p w:rsidR="00F25FD4" w:rsidRDefault="00F25FD4" w:rsidP="00124A62">
      <w:pPr>
        <w:tabs>
          <w:tab w:val="left" w:pos="851"/>
        </w:tabs>
        <w:spacing w:before="120" w:after="120"/>
        <w:jc w:val="both"/>
        <w:rPr>
          <w:b w:val="0"/>
          <w:sz w:val="28"/>
          <w:szCs w:val="28"/>
        </w:rPr>
      </w:pPr>
      <w:r>
        <w:rPr>
          <w:b w:val="0"/>
          <w:sz w:val="28"/>
          <w:szCs w:val="28"/>
        </w:rPr>
        <w:tab/>
        <w:t>Tuyên truyền về các biện pháp phòng, chống ma túy cho thành viên trong trường học trên các bảng tin, trang web, cổng thông tin điện tử, các phương tiện thông tin đại chúng và các hình thức khác.</w:t>
      </w:r>
    </w:p>
    <w:p w:rsidR="00F25FD4" w:rsidRDefault="00F25FD4" w:rsidP="00124A62">
      <w:pPr>
        <w:tabs>
          <w:tab w:val="left" w:pos="851"/>
        </w:tabs>
        <w:spacing w:before="120" w:after="120"/>
        <w:jc w:val="both"/>
        <w:rPr>
          <w:b w:val="0"/>
          <w:sz w:val="28"/>
          <w:szCs w:val="28"/>
        </w:rPr>
      </w:pPr>
      <w:r>
        <w:rPr>
          <w:b w:val="0"/>
          <w:sz w:val="28"/>
          <w:szCs w:val="28"/>
        </w:rPr>
        <w:lastRenderedPageBreak/>
        <w:tab/>
        <w:t>Tổ chức mít tinh, tọa đàm, giao lưu, nói chuyện chuyên đề, thi sáng tác các tác phẩm tuyên truyền về phòng, chống ma túy.</w:t>
      </w:r>
    </w:p>
    <w:p w:rsidR="00F25FD4" w:rsidRDefault="00F25FD4" w:rsidP="00124A62">
      <w:pPr>
        <w:widowControl w:val="0"/>
        <w:numPr>
          <w:ilvl w:val="0"/>
          <w:numId w:val="4"/>
        </w:numPr>
        <w:tabs>
          <w:tab w:val="left" w:pos="851"/>
        </w:tabs>
        <w:spacing w:before="120" w:after="120"/>
        <w:ind w:left="0" w:firstLine="567"/>
        <w:jc w:val="both"/>
        <w:rPr>
          <w:color w:val="000000"/>
          <w:sz w:val="28"/>
          <w:szCs w:val="28"/>
        </w:rPr>
      </w:pPr>
      <w:r>
        <w:rPr>
          <w:color w:val="000000"/>
          <w:sz w:val="28"/>
          <w:szCs w:val="28"/>
        </w:rPr>
        <w:t>Thành lập câu lạc bộ Tuổi trẻ phòng, chống ma túy</w:t>
      </w:r>
    </w:p>
    <w:p w:rsidR="00F25FD4" w:rsidRDefault="00F25FD4" w:rsidP="00124A62">
      <w:pPr>
        <w:tabs>
          <w:tab w:val="left" w:pos="851"/>
        </w:tabs>
        <w:spacing w:before="120" w:after="120"/>
        <w:jc w:val="both"/>
        <w:rPr>
          <w:b w:val="0"/>
          <w:color w:val="000000"/>
          <w:sz w:val="28"/>
          <w:szCs w:val="28"/>
        </w:rPr>
      </w:pPr>
      <w:r>
        <w:rPr>
          <w:b w:val="0"/>
          <w:color w:val="000000"/>
          <w:sz w:val="28"/>
          <w:szCs w:val="28"/>
        </w:rPr>
        <w:tab/>
        <w:t>Các đơn vị trường học Thành lập và phát triển các mô hình Câu lạc bộ “Tuổi Trẻ phòng, chống ma túy” tại đơn vị nhằm tuyên truyền về các tác hại của ma túy, cách phát hiện và phòng tránh nghiện ma túy đến các thành viên trong trường học và gia đình học sinh ở các khu vực trọng điểm về tệ nạn ma túy.</w:t>
      </w:r>
    </w:p>
    <w:p w:rsidR="00F25FD4" w:rsidRDefault="00F25FD4" w:rsidP="00124A62">
      <w:pPr>
        <w:tabs>
          <w:tab w:val="left" w:pos="851"/>
        </w:tabs>
        <w:spacing w:before="120" w:after="120"/>
        <w:jc w:val="both"/>
        <w:rPr>
          <w:b w:val="0"/>
          <w:color w:val="000000"/>
          <w:sz w:val="28"/>
          <w:szCs w:val="28"/>
        </w:rPr>
      </w:pPr>
      <w:r>
        <w:rPr>
          <w:b w:val="0"/>
          <w:color w:val="000000"/>
          <w:sz w:val="28"/>
          <w:szCs w:val="28"/>
        </w:rPr>
        <w:tab/>
        <w:t>Phát triển bồi dưỡng đội ngũ hạt nhân tuyên truyền về giáo dục phòng chống ma túy.</w:t>
      </w:r>
    </w:p>
    <w:p w:rsidR="00F25FD4" w:rsidRDefault="00F25FD4" w:rsidP="00124A62">
      <w:pPr>
        <w:widowControl w:val="0"/>
        <w:numPr>
          <w:ilvl w:val="0"/>
          <w:numId w:val="4"/>
        </w:numPr>
        <w:tabs>
          <w:tab w:val="left" w:pos="851"/>
        </w:tabs>
        <w:spacing w:before="120" w:after="120"/>
        <w:ind w:left="0" w:firstLine="567"/>
        <w:jc w:val="both"/>
        <w:rPr>
          <w:sz w:val="28"/>
          <w:szCs w:val="28"/>
        </w:rPr>
      </w:pPr>
      <w:r>
        <w:rPr>
          <w:sz w:val="28"/>
          <w:szCs w:val="28"/>
        </w:rPr>
        <w:t>Lồng ghép, tích hợp nội dung giáo dục phòng, chống ma túy trong chương trình và hoạt động giáo dục của các cấp học, trình độ đào tạo</w:t>
      </w:r>
    </w:p>
    <w:p w:rsidR="00F25FD4" w:rsidRDefault="00F25FD4" w:rsidP="00124A62">
      <w:pPr>
        <w:tabs>
          <w:tab w:val="left" w:pos="851"/>
        </w:tabs>
        <w:spacing w:before="120" w:after="120"/>
        <w:jc w:val="both"/>
        <w:rPr>
          <w:b w:val="0"/>
          <w:sz w:val="28"/>
          <w:szCs w:val="28"/>
        </w:rPr>
      </w:pPr>
      <w:r>
        <w:rPr>
          <w:b w:val="0"/>
          <w:sz w:val="28"/>
          <w:szCs w:val="28"/>
        </w:rPr>
        <w:tab/>
        <w:t>Lồng ghép, tích hợp nội dung giáo dục phòng, chống ma túy trong chương trình chính khóa.</w:t>
      </w:r>
    </w:p>
    <w:p w:rsidR="00F25FD4" w:rsidRDefault="00F25FD4" w:rsidP="00124A62">
      <w:pPr>
        <w:tabs>
          <w:tab w:val="left" w:pos="851"/>
        </w:tabs>
        <w:spacing w:before="120" w:after="120"/>
        <w:jc w:val="both"/>
        <w:rPr>
          <w:b w:val="0"/>
          <w:sz w:val="28"/>
          <w:szCs w:val="28"/>
        </w:rPr>
      </w:pPr>
      <w:r>
        <w:rPr>
          <w:b w:val="0"/>
          <w:sz w:val="28"/>
          <w:szCs w:val="28"/>
        </w:rPr>
        <w:tab/>
        <w:t>Xây dựng chương trình giáo dục phòng, chống ma túy thông qua các hoạt động ngoại khóa;</w:t>
      </w:r>
    </w:p>
    <w:p w:rsidR="00F25FD4" w:rsidRDefault="00F25FD4" w:rsidP="00124A62">
      <w:pPr>
        <w:tabs>
          <w:tab w:val="left" w:pos="851"/>
        </w:tabs>
        <w:spacing w:before="120" w:after="120"/>
        <w:jc w:val="both"/>
        <w:rPr>
          <w:b w:val="0"/>
          <w:sz w:val="28"/>
          <w:szCs w:val="28"/>
        </w:rPr>
      </w:pPr>
      <w:r>
        <w:rPr>
          <w:b w:val="0"/>
          <w:sz w:val="28"/>
          <w:szCs w:val="28"/>
        </w:rPr>
        <w:tab/>
        <w:t>Xây dựng tài liệu, học liệu (sách, áp phích, phim tuyên truyền,…) cho các trường hợp sử dụng.</w:t>
      </w:r>
    </w:p>
    <w:p w:rsidR="00F25FD4" w:rsidRDefault="00F25FD4" w:rsidP="00124A62">
      <w:pPr>
        <w:tabs>
          <w:tab w:val="left" w:pos="851"/>
        </w:tabs>
        <w:spacing w:before="120" w:after="120"/>
        <w:jc w:val="both"/>
        <w:rPr>
          <w:b w:val="0"/>
          <w:sz w:val="28"/>
          <w:szCs w:val="28"/>
        </w:rPr>
      </w:pPr>
      <w:r>
        <w:rPr>
          <w:b w:val="0"/>
          <w:sz w:val="28"/>
          <w:szCs w:val="28"/>
        </w:rPr>
        <w:tab/>
        <w:t>Sửa đổi, bổ sung tài liệu giáo dục phòng, chống ma túy trong trường học.</w:t>
      </w:r>
    </w:p>
    <w:p w:rsidR="00F25FD4" w:rsidRDefault="00F25FD4" w:rsidP="00124A62">
      <w:pPr>
        <w:widowControl w:val="0"/>
        <w:numPr>
          <w:ilvl w:val="0"/>
          <w:numId w:val="4"/>
        </w:numPr>
        <w:tabs>
          <w:tab w:val="left" w:pos="851"/>
        </w:tabs>
        <w:spacing w:before="120" w:after="120"/>
        <w:ind w:left="0" w:firstLine="567"/>
        <w:jc w:val="both"/>
        <w:rPr>
          <w:sz w:val="28"/>
          <w:szCs w:val="28"/>
        </w:rPr>
      </w:pPr>
      <w:r>
        <w:rPr>
          <w:sz w:val="28"/>
          <w:szCs w:val="28"/>
        </w:rPr>
        <w:t>Tập huấn bồi dưỡng chuyên môn nghiệp vụ về phòng chống ma túy</w:t>
      </w:r>
    </w:p>
    <w:p w:rsidR="00F25FD4" w:rsidRDefault="00F25FD4" w:rsidP="00124A62">
      <w:pPr>
        <w:tabs>
          <w:tab w:val="left" w:pos="851"/>
        </w:tabs>
        <w:spacing w:before="120" w:after="120"/>
        <w:jc w:val="both"/>
        <w:rPr>
          <w:b w:val="0"/>
          <w:sz w:val="28"/>
          <w:szCs w:val="28"/>
        </w:rPr>
      </w:pPr>
      <w:r>
        <w:rPr>
          <w:b w:val="0"/>
          <w:sz w:val="28"/>
          <w:szCs w:val="28"/>
        </w:rPr>
        <w:tab/>
        <w:t>Tổ chức tập huấn bồi dưỡng cho nhà giáo giảng dạy các nội dung về phòng chống ma túy.</w:t>
      </w:r>
    </w:p>
    <w:p w:rsidR="00F25FD4" w:rsidRDefault="00F25FD4" w:rsidP="00124A62">
      <w:pPr>
        <w:tabs>
          <w:tab w:val="left" w:pos="851"/>
        </w:tabs>
        <w:spacing w:before="120" w:after="120"/>
        <w:jc w:val="both"/>
        <w:rPr>
          <w:b w:val="0"/>
          <w:sz w:val="28"/>
          <w:szCs w:val="28"/>
        </w:rPr>
      </w:pPr>
      <w:r>
        <w:rPr>
          <w:b w:val="0"/>
          <w:sz w:val="28"/>
          <w:szCs w:val="28"/>
        </w:rPr>
        <w:tab/>
        <w:t>Tập huấn chuyên môn, nghiệp vụ, kỹ năng tuyên truyền về phòng, chống ma túy cho các Câu lạc bộ “Tuổi Trẻ phòng chống ma túy”.</w:t>
      </w:r>
    </w:p>
    <w:p w:rsidR="00F25FD4" w:rsidRDefault="001D288A" w:rsidP="00124A62">
      <w:pPr>
        <w:tabs>
          <w:tab w:val="left" w:pos="851"/>
        </w:tabs>
        <w:spacing w:before="120" w:after="120"/>
        <w:jc w:val="both"/>
        <w:rPr>
          <w:b w:val="0"/>
          <w:sz w:val="28"/>
          <w:szCs w:val="28"/>
        </w:rPr>
      </w:pPr>
      <w:r>
        <w:rPr>
          <w:b w:val="0"/>
          <w:sz w:val="28"/>
          <w:szCs w:val="28"/>
        </w:rPr>
        <w:tab/>
      </w:r>
      <w:r w:rsidR="00F25FD4">
        <w:rPr>
          <w:b w:val="0"/>
          <w:sz w:val="28"/>
          <w:szCs w:val="28"/>
        </w:rPr>
        <w:t>Tập huấn chuyên môn, nghiệp vụ phòng, chống ma túy và phương thức tổ chức các hoạt động ngoại khóa cho cán bộ thực hiện công tác phòng, chống ma túy, cán bộ Đoàn, Hội Đội trong trường học.</w:t>
      </w:r>
    </w:p>
    <w:p w:rsidR="00F25FD4" w:rsidRDefault="00F25FD4" w:rsidP="00124A62">
      <w:pPr>
        <w:widowControl w:val="0"/>
        <w:numPr>
          <w:ilvl w:val="0"/>
          <w:numId w:val="4"/>
        </w:numPr>
        <w:tabs>
          <w:tab w:val="left" w:pos="851"/>
        </w:tabs>
        <w:spacing w:before="120" w:after="120"/>
        <w:ind w:left="0" w:firstLine="567"/>
        <w:jc w:val="both"/>
        <w:rPr>
          <w:sz w:val="28"/>
          <w:szCs w:val="28"/>
        </w:rPr>
      </w:pPr>
      <w:r>
        <w:rPr>
          <w:sz w:val="28"/>
          <w:szCs w:val="28"/>
        </w:rPr>
        <w:t>Tổ chức kiểm tra, khảo sát, đánh giá thực trạng tệ nạn ma túy và công tác phòng, chống ma túy tại các trường học</w:t>
      </w:r>
    </w:p>
    <w:p w:rsidR="00F25FD4" w:rsidRDefault="001D288A" w:rsidP="00124A62">
      <w:pPr>
        <w:tabs>
          <w:tab w:val="left" w:pos="851"/>
        </w:tabs>
        <w:spacing w:before="120" w:after="120"/>
        <w:jc w:val="both"/>
        <w:rPr>
          <w:b w:val="0"/>
          <w:sz w:val="28"/>
          <w:szCs w:val="28"/>
        </w:rPr>
      </w:pPr>
      <w:r>
        <w:rPr>
          <w:b w:val="0"/>
          <w:sz w:val="28"/>
          <w:szCs w:val="28"/>
        </w:rPr>
        <w:tab/>
        <w:t xml:space="preserve">Phòng Giáo dục và Đào tạo sẽ </w:t>
      </w:r>
      <w:r w:rsidR="00F25FD4">
        <w:rPr>
          <w:b w:val="0"/>
          <w:sz w:val="28"/>
          <w:szCs w:val="28"/>
        </w:rPr>
        <w:t xml:space="preserve">phối hợp với ngành Công an, </w:t>
      </w:r>
      <w:r>
        <w:rPr>
          <w:b w:val="0"/>
          <w:sz w:val="28"/>
          <w:szCs w:val="28"/>
        </w:rPr>
        <w:t xml:space="preserve">Phòng </w:t>
      </w:r>
      <w:r w:rsidR="00F25FD4">
        <w:rPr>
          <w:b w:val="0"/>
          <w:sz w:val="28"/>
          <w:szCs w:val="28"/>
        </w:rPr>
        <w:t xml:space="preserve">Lao động - Thương binh và Xã hội, </w:t>
      </w:r>
      <w:r>
        <w:rPr>
          <w:b w:val="0"/>
          <w:sz w:val="28"/>
          <w:szCs w:val="28"/>
        </w:rPr>
        <w:t xml:space="preserve">Phòng </w:t>
      </w:r>
      <w:r w:rsidR="00F25FD4">
        <w:rPr>
          <w:b w:val="0"/>
          <w:sz w:val="28"/>
          <w:szCs w:val="28"/>
        </w:rPr>
        <w:t>Y tế và các cơ quan, tổ chức có liên quan tổ chức điều tra, khảo sát, thống kê danh sách thành viên trong trường học có liên quan đến tệ nạn ma túy để xử lý theo quy định của pháp luật. Các trường học phối hợp với gia đình và địa phương tổ chức cai nghiện Đối với các trường hợp thành viên trong trường học nghiện ma túy.</w:t>
      </w:r>
    </w:p>
    <w:p w:rsidR="00F25FD4" w:rsidRDefault="001D288A" w:rsidP="00124A62">
      <w:pPr>
        <w:tabs>
          <w:tab w:val="left" w:pos="851"/>
        </w:tabs>
        <w:spacing w:before="120" w:after="120"/>
        <w:jc w:val="both"/>
        <w:rPr>
          <w:b w:val="0"/>
          <w:sz w:val="28"/>
          <w:szCs w:val="28"/>
        </w:rPr>
      </w:pPr>
      <w:r>
        <w:rPr>
          <w:b w:val="0"/>
          <w:sz w:val="28"/>
          <w:szCs w:val="28"/>
        </w:rPr>
        <w:tab/>
      </w:r>
      <w:r w:rsidR="00F25FD4">
        <w:rPr>
          <w:b w:val="0"/>
          <w:sz w:val="28"/>
          <w:szCs w:val="28"/>
        </w:rPr>
        <w:t>Tổ chức kiểm tra sức khỏe người học theo định kỳ và kiểm tra đột xuất nhằm phát hiện sớm thành viên trong trường học liên quan đến tệ nạn ma túy.</w:t>
      </w:r>
    </w:p>
    <w:p w:rsidR="00F25FD4" w:rsidRDefault="001D288A" w:rsidP="00124A62">
      <w:pPr>
        <w:tabs>
          <w:tab w:val="left" w:pos="851"/>
        </w:tabs>
        <w:spacing w:before="120" w:after="120"/>
        <w:jc w:val="both"/>
        <w:rPr>
          <w:b w:val="0"/>
          <w:sz w:val="28"/>
          <w:szCs w:val="28"/>
        </w:rPr>
      </w:pPr>
      <w:r>
        <w:rPr>
          <w:b w:val="0"/>
          <w:sz w:val="28"/>
          <w:szCs w:val="28"/>
        </w:rPr>
        <w:tab/>
      </w:r>
      <w:r w:rsidR="00F25FD4">
        <w:rPr>
          <w:b w:val="0"/>
          <w:sz w:val="28"/>
          <w:szCs w:val="28"/>
        </w:rPr>
        <w:t>Phát hiện sớm thành viên trong trường học có nguy cơ liên quan đến ma túy và tư vấn giúp đỡ kịp thời.</w:t>
      </w:r>
    </w:p>
    <w:p w:rsidR="00F25FD4" w:rsidRDefault="001D288A" w:rsidP="00124A62">
      <w:pPr>
        <w:tabs>
          <w:tab w:val="left" w:pos="851"/>
        </w:tabs>
        <w:spacing w:before="120" w:after="120"/>
        <w:jc w:val="both"/>
        <w:rPr>
          <w:b w:val="0"/>
          <w:sz w:val="28"/>
          <w:szCs w:val="28"/>
        </w:rPr>
      </w:pPr>
      <w:r>
        <w:rPr>
          <w:b w:val="0"/>
          <w:sz w:val="28"/>
          <w:szCs w:val="28"/>
        </w:rPr>
        <w:tab/>
      </w:r>
      <w:r w:rsidR="00F25FD4">
        <w:rPr>
          <w:b w:val="0"/>
          <w:sz w:val="28"/>
          <w:szCs w:val="28"/>
        </w:rPr>
        <w:t>Xây dựng cơ chế thống kê báo cáo thường xuyên theo định kỳ và báo cáo đột xuất về công tác phòng chống ma túy và biện pháp xử lý thành viên trong trường học liên quan đến tệ nạn ma túy.</w:t>
      </w:r>
    </w:p>
    <w:p w:rsidR="00F25FD4" w:rsidRDefault="00F25FD4" w:rsidP="00124A62">
      <w:pPr>
        <w:tabs>
          <w:tab w:val="left" w:pos="851"/>
        </w:tabs>
        <w:spacing w:before="120" w:after="120"/>
        <w:ind w:firstLine="567"/>
        <w:jc w:val="both"/>
        <w:rPr>
          <w:b w:val="0"/>
          <w:sz w:val="28"/>
          <w:szCs w:val="28"/>
        </w:rPr>
      </w:pPr>
      <w:r>
        <w:rPr>
          <w:b w:val="0"/>
          <w:sz w:val="28"/>
          <w:szCs w:val="28"/>
        </w:rPr>
        <w:lastRenderedPageBreak/>
        <w:t>Các hoạt động cụ thể thực hiện các nhiệm vụ giải pháp và phân công thực hiện tại phụ lục đính kèm</w:t>
      </w:r>
    </w:p>
    <w:p w:rsidR="00F25FD4" w:rsidRDefault="00F25FD4" w:rsidP="00124A62">
      <w:pPr>
        <w:widowControl w:val="0"/>
        <w:numPr>
          <w:ilvl w:val="0"/>
          <w:numId w:val="1"/>
        </w:numPr>
        <w:tabs>
          <w:tab w:val="left" w:pos="993"/>
        </w:tabs>
        <w:spacing w:before="120" w:after="120"/>
        <w:ind w:hanging="862"/>
        <w:jc w:val="both"/>
        <w:rPr>
          <w:sz w:val="28"/>
          <w:szCs w:val="28"/>
        </w:rPr>
      </w:pPr>
      <w:r>
        <w:rPr>
          <w:color w:val="000000"/>
          <w:sz w:val="28"/>
          <w:szCs w:val="28"/>
        </w:rPr>
        <w:t>KINH</w:t>
      </w:r>
      <w:r>
        <w:rPr>
          <w:sz w:val="28"/>
          <w:szCs w:val="28"/>
        </w:rPr>
        <w:t xml:space="preserve"> </w:t>
      </w:r>
      <w:r>
        <w:rPr>
          <w:color w:val="000000"/>
          <w:sz w:val="28"/>
          <w:szCs w:val="28"/>
        </w:rPr>
        <w:t>PHÍ</w:t>
      </w:r>
    </w:p>
    <w:p w:rsidR="00F25FD4" w:rsidRDefault="00F25FD4" w:rsidP="00124A62">
      <w:pPr>
        <w:tabs>
          <w:tab w:val="left" w:pos="851"/>
        </w:tabs>
        <w:spacing w:before="120" w:after="120"/>
        <w:ind w:firstLine="567"/>
        <w:jc w:val="both"/>
        <w:rPr>
          <w:b w:val="0"/>
          <w:sz w:val="28"/>
          <w:szCs w:val="28"/>
        </w:rPr>
      </w:pPr>
      <w:r>
        <w:rPr>
          <w:b w:val="0"/>
          <w:sz w:val="28"/>
          <w:szCs w:val="28"/>
        </w:rPr>
        <w:t>Kinh phí thực hiện đề án hành động bao gồm:</w:t>
      </w:r>
    </w:p>
    <w:p w:rsidR="00F25FD4" w:rsidRDefault="00F25FD4" w:rsidP="00124A62">
      <w:pPr>
        <w:tabs>
          <w:tab w:val="left" w:pos="851"/>
        </w:tabs>
        <w:spacing w:before="120" w:after="120"/>
        <w:ind w:firstLine="567"/>
        <w:jc w:val="both"/>
        <w:rPr>
          <w:b w:val="0"/>
          <w:sz w:val="28"/>
          <w:szCs w:val="28"/>
        </w:rPr>
      </w:pPr>
      <w:r>
        <w:rPr>
          <w:b w:val="0"/>
          <w:sz w:val="28"/>
          <w:szCs w:val="28"/>
        </w:rPr>
        <w:t>1. Ngân sách nhà nước bố trí trong dự toán ngân sách hàng năm;</w:t>
      </w:r>
    </w:p>
    <w:p w:rsidR="00F25FD4" w:rsidRDefault="00F25FD4" w:rsidP="00124A62">
      <w:pPr>
        <w:tabs>
          <w:tab w:val="left" w:pos="851"/>
        </w:tabs>
        <w:spacing w:before="120" w:after="120"/>
        <w:ind w:firstLine="567"/>
        <w:jc w:val="both"/>
        <w:rPr>
          <w:b w:val="0"/>
          <w:sz w:val="28"/>
          <w:szCs w:val="28"/>
        </w:rPr>
      </w:pPr>
      <w:r>
        <w:rPr>
          <w:b w:val="0"/>
          <w:sz w:val="28"/>
          <w:szCs w:val="28"/>
        </w:rPr>
        <w:t>2. Nguồn chi thường xuyên của trường học;</w:t>
      </w:r>
    </w:p>
    <w:p w:rsidR="00F25FD4" w:rsidRDefault="00F25FD4" w:rsidP="00124A62">
      <w:pPr>
        <w:tabs>
          <w:tab w:val="left" w:pos="851"/>
        </w:tabs>
        <w:spacing w:before="120" w:after="120"/>
        <w:ind w:firstLine="567"/>
        <w:jc w:val="both"/>
        <w:rPr>
          <w:b w:val="0"/>
          <w:sz w:val="28"/>
          <w:szCs w:val="28"/>
        </w:rPr>
      </w:pPr>
      <w:r>
        <w:rPr>
          <w:b w:val="0"/>
          <w:sz w:val="28"/>
          <w:szCs w:val="28"/>
        </w:rPr>
        <w:t>3. Tài trợ viện trợ của các tổ chức cá nhân trong và ngoài nước;</w:t>
      </w:r>
    </w:p>
    <w:p w:rsidR="00F25FD4" w:rsidRDefault="00F25FD4" w:rsidP="00124A62">
      <w:pPr>
        <w:tabs>
          <w:tab w:val="left" w:pos="851"/>
        </w:tabs>
        <w:spacing w:before="120" w:after="120"/>
        <w:ind w:firstLine="567"/>
        <w:jc w:val="both"/>
        <w:rPr>
          <w:b w:val="0"/>
          <w:sz w:val="28"/>
          <w:szCs w:val="28"/>
        </w:rPr>
      </w:pPr>
      <w:r>
        <w:rPr>
          <w:b w:val="0"/>
          <w:sz w:val="28"/>
          <w:szCs w:val="28"/>
        </w:rPr>
        <w:t>4. Các nguồn hợp pháp khác</w:t>
      </w:r>
    </w:p>
    <w:p w:rsidR="00F25FD4" w:rsidRDefault="00F25FD4" w:rsidP="00124A62">
      <w:pPr>
        <w:widowControl w:val="0"/>
        <w:numPr>
          <w:ilvl w:val="0"/>
          <w:numId w:val="1"/>
        </w:numPr>
        <w:tabs>
          <w:tab w:val="left" w:pos="993"/>
        </w:tabs>
        <w:spacing w:before="120" w:after="120"/>
        <w:ind w:hanging="862"/>
        <w:jc w:val="both"/>
        <w:rPr>
          <w:sz w:val="28"/>
          <w:szCs w:val="28"/>
        </w:rPr>
      </w:pPr>
      <w:r>
        <w:rPr>
          <w:color w:val="000000"/>
          <w:sz w:val="28"/>
          <w:szCs w:val="28"/>
        </w:rPr>
        <w:t>TỔ</w:t>
      </w:r>
      <w:r>
        <w:rPr>
          <w:sz w:val="28"/>
          <w:szCs w:val="28"/>
        </w:rPr>
        <w:t xml:space="preserve"> CHỨC THỰC HIỆN</w:t>
      </w:r>
    </w:p>
    <w:p w:rsidR="00F25FD4" w:rsidRDefault="001D288A" w:rsidP="00124A62">
      <w:pPr>
        <w:numPr>
          <w:ilvl w:val="0"/>
          <w:numId w:val="6"/>
        </w:numPr>
        <w:tabs>
          <w:tab w:val="left" w:pos="851"/>
        </w:tabs>
        <w:spacing w:before="120" w:after="120"/>
        <w:ind w:left="0" w:firstLine="567"/>
        <w:jc w:val="both"/>
        <w:rPr>
          <w:sz w:val="28"/>
          <w:szCs w:val="28"/>
        </w:rPr>
      </w:pPr>
      <w:r>
        <w:rPr>
          <w:sz w:val="28"/>
          <w:szCs w:val="28"/>
        </w:rPr>
        <w:t xml:space="preserve">Phòng </w:t>
      </w:r>
      <w:r w:rsidR="00F25FD4">
        <w:rPr>
          <w:sz w:val="28"/>
          <w:szCs w:val="28"/>
        </w:rPr>
        <w:t>Giáo dục và Đào tạo</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t xml:space="preserve">Phòng </w:t>
      </w:r>
      <w:r w:rsidR="001D288A">
        <w:rPr>
          <w:b w:val="0"/>
          <w:color w:val="000000"/>
          <w:sz w:val="28"/>
          <w:szCs w:val="28"/>
        </w:rPr>
        <w:t xml:space="preserve">Giáo dục và Đào tạo </w:t>
      </w:r>
      <w:r>
        <w:rPr>
          <w:b w:val="0"/>
          <w:color w:val="000000"/>
          <w:sz w:val="28"/>
          <w:szCs w:val="28"/>
        </w:rPr>
        <w:t xml:space="preserve">phối hợp với </w:t>
      </w:r>
      <w:r w:rsidR="001D288A">
        <w:rPr>
          <w:b w:val="0"/>
          <w:color w:val="000000"/>
          <w:sz w:val="28"/>
          <w:szCs w:val="28"/>
        </w:rPr>
        <w:t xml:space="preserve">các đơn vị có liên quan </w:t>
      </w:r>
      <w:r>
        <w:rPr>
          <w:b w:val="0"/>
          <w:color w:val="000000"/>
          <w:sz w:val="28"/>
          <w:szCs w:val="28"/>
        </w:rPr>
        <w:t xml:space="preserve">triển khai thực hiện đề án. Đôn đốc đánh giá kết quả thực hiện đề án làm đầu mối phối hợp với các đơn vị trong việc tham mưu phối hợp chỉ đạo theo ngành dọc triển khai thực hiện đề án, là đầu mối tiếp nhận thông tin tổng hợp thực hiện chế độ báo cáo lãnh đạo </w:t>
      </w:r>
      <w:r w:rsidR="001D288A">
        <w:rPr>
          <w:b w:val="0"/>
          <w:color w:val="000000"/>
          <w:sz w:val="28"/>
          <w:szCs w:val="28"/>
        </w:rPr>
        <w:t xml:space="preserve">các cấp </w:t>
      </w:r>
      <w:r>
        <w:rPr>
          <w:b w:val="0"/>
          <w:color w:val="000000"/>
          <w:sz w:val="28"/>
          <w:szCs w:val="28"/>
        </w:rPr>
        <w:t>và Ủy ban quốc gia phòng chống AIDS và phòng chống tệ nạn ma túy, mại dâm.</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t xml:space="preserve">Phối hợp với </w:t>
      </w:r>
      <w:r w:rsidR="001D288A">
        <w:rPr>
          <w:b w:val="0"/>
          <w:color w:val="000000"/>
          <w:sz w:val="28"/>
          <w:szCs w:val="28"/>
        </w:rPr>
        <w:t xml:space="preserve">Phòng </w:t>
      </w:r>
      <w:r>
        <w:rPr>
          <w:b w:val="0"/>
          <w:color w:val="000000"/>
          <w:sz w:val="28"/>
          <w:szCs w:val="28"/>
        </w:rPr>
        <w:t>Lao động – Thương binh và Xã hội; Công an</w:t>
      </w:r>
      <w:r w:rsidR="001D288A">
        <w:rPr>
          <w:b w:val="0"/>
          <w:color w:val="000000"/>
          <w:sz w:val="28"/>
          <w:szCs w:val="28"/>
        </w:rPr>
        <w:t xml:space="preserve"> Huyện</w:t>
      </w:r>
      <w:r>
        <w:rPr>
          <w:b w:val="0"/>
          <w:color w:val="000000"/>
          <w:sz w:val="28"/>
          <w:szCs w:val="28"/>
        </w:rPr>
        <w:t xml:space="preserve">; </w:t>
      </w:r>
      <w:r w:rsidR="001D288A">
        <w:rPr>
          <w:b w:val="0"/>
          <w:color w:val="000000"/>
          <w:sz w:val="28"/>
          <w:szCs w:val="28"/>
        </w:rPr>
        <w:t xml:space="preserve">Huyện </w:t>
      </w:r>
      <w:r>
        <w:rPr>
          <w:b w:val="0"/>
          <w:color w:val="000000"/>
          <w:sz w:val="28"/>
          <w:szCs w:val="28"/>
        </w:rPr>
        <w:t>Đoàn trong công tác tuyên truyền.</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t>Xây dựng kế hoạch triển khai đề án của Ngành Giáo dục.</w:t>
      </w:r>
    </w:p>
    <w:p w:rsidR="00F25FD4" w:rsidRDefault="001D288A" w:rsidP="00124A62">
      <w:pPr>
        <w:tabs>
          <w:tab w:val="left" w:pos="851"/>
        </w:tabs>
        <w:spacing w:before="120" w:after="120"/>
        <w:ind w:firstLine="567"/>
        <w:jc w:val="both"/>
        <w:rPr>
          <w:b w:val="0"/>
          <w:color w:val="000000"/>
          <w:sz w:val="28"/>
          <w:szCs w:val="28"/>
        </w:rPr>
      </w:pPr>
      <w:r>
        <w:rPr>
          <w:b w:val="0"/>
          <w:color w:val="000000"/>
          <w:sz w:val="28"/>
          <w:szCs w:val="28"/>
        </w:rPr>
        <w:t xml:space="preserve">Báo cáo định kì về Sở </w:t>
      </w:r>
      <w:r w:rsidR="00F25FD4">
        <w:rPr>
          <w:b w:val="0"/>
          <w:color w:val="000000"/>
          <w:sz w:val="28"/>
          <w:szCs w:val="28"/>
        </w:rPr>
        <w:t>Giáo dục và Đào tạo (</w:t>
      </w:r>
      <w:r>
        <w:rPr>
          <w:b w:val="0"/>
          <w:color w:val="000000"/>
          <w:sz w:val="28"/>
          <w:szCs w:val="28"/>
        </w:rPr>
        <w:t>CTTT</w:t>
      </w:r>
      <w:r w:rsidR="00F25FD4">
        <w:rPr>
          <w:b w:val="0"/>
          <w:color w:val="000000"/>
          <w:sz w:val="28"/>
          <w:szCs w:val="28"/>
        </w:rPr>
        <w:t>)</w:t>
      </w:r>
      <w:r>
        <w:rPr>
          <w:b w:val="0"/>
          <w:color w:val="000000"/>
          <w:sz w:val="28"/>
          <w:szCs w:val="28"/>
        </w:rPr>
        <w:t>, Ban chỉ đạo huyện</w:t>
      </w:r>
      <w:r w:rsidR="00F25FD4">
        <w:rPr>
          <w:b w:val="0"/>
          <w:color w:val="000000"/>
          <w:sz w:val="28"/>
          <w:szCs w:val="28"/>
        </w:rPr>
        <w:t>.</w:t>
      </w:r>
    </w:p>
    <w:p w:rsidR="00F25FD4" w:rsidRDefault="00F25FD4" w:rsidP="00124A62">
      <w:pPr>
        <w:numPr>
          <w:ilvl w:val="0"/>
          <w:numId w:val="6"/>
        </w:numPr>
        <w:tabs>
          <w:tab w:val="left" w:pos="851"/>
        </w:tabs>
        <w:spacing w:before="120" w:after="120"/>
        <w:ind w:left="0" w:firstLine="567"/>
        <w:jc w:val="both"/>
        <w:rPr>
          <w:sz w:val="28"/>
          <w:szCs w:val="28"/>
        </w:rPr>
      </w:pPr>
      <w:r>
        <w:rPr>
          <w:sz w:val="28"/>
          <w:szCs w:val="28"/>
        </w:rPr>
        <w:t xml:space="preserve">Các </w:t>
      </w:r>
      <w:r w:rsidR="006C3830">
        <w:rPr>
          <w:sz w:val="28"/>
          <w:szCs w:val="28"/>
        </w:rPr>
        <w:t xml:space="preserve">Đơn vị </w:t>
      </w:r>
      <w:r>
        <w:rPr>
          <w:sz w:val="28"/>
          <w:szCs w:val="28"/>
        </w:rPr>
        <w:t>trường</w:t>
      </w:r>
      <w:r w:rsidR="006C3830">
        <w:rPr>
          <w:sz w:val="28"/>
          <w:szCs w:val="28"/>
        </w:rPr>
        <w:t xml:space="preserve"> học</w:t>
      </w:r>
      <w:r>
        <w:rPr>
          <w:sz w:val="28"/>
          <w:szCs w:val="28"/>
        </w:rPr>
        <w:t xml:space="preserve"> và các đơn vị trực thuộc:</w:t>
      </w:r>
    </w:p>
    <w:p w:rsidR="00F25FD4" w:rsidRPr="00124A62" w:rsidRDefault="00124A62" w:rsidP="00124A62">
      <w:pPr>
        <w:tabs>
          <w:tab w:val="left" w:pos="851"/>
        </w:tabs>
        <w:spacing w:before="120" w:after="120"/>
        <w:jc w:val="both"/>
        <w:rPr>
          <w:b w:val="0"/>
          <w:color w:val="000000"/>
          <w:sz w:val="28"/>
          <w:szCs w:val="28"/>
        </w:rPr>
      </w:pPr>
      <w:r>
        <w:rPr>
          <w:b w:val="0"/>
          <w:color w:val="000000"/>
          <w:sz w:val="28"/>
          <w:szCs w:val="28"/>
        </w:rPr>
        <w:t xml:space="preserve">        - </w:t>
      </w:r>
      <w:r w:rsidR="00F25FD4" w:rsidRPr="00124A62">
        <w:rPr>
          <w:b w:val="0"/>
          <w:color w:val="000000"/>
          <w:sz w:val="28"/>
          <w:szCs w:val="28"/>
        </w:rPr>
        <w:t>Xây dựng kế hoạch triển khai đề án của đơn vị phù hợp với tình hình của đơn vị.</w:t>
      </w:r>
    </w:p>
    <w:p w:rsidR="00F25FD4" w:rsidRDefault="00124A62" w:rsidP="00124A62">
      <w:pPr>
        <w:tabs>
          <w:tab w:val="left" w:pos="851"/>
        </w:tabs>
        <w:spacing w:before="120" w:after="120"/>
        <w:ind w:firstLine="567"/>
        <w:jc w:val="both"/>
        <w:rPr>
          <w:b w:val="0"/>
          <w:color w:val="000000"/>
          <w:sz w:val="28"/>
          <w:szCs w:val="28"/>
        </w:rPr>
      </w:pPr>
      <w:r>
        <w:rPr>
          <w:b w:val="0"/>
          <w:color w:val="000000"/>
          <w:sz w:val="28"/>
          <w:szCs w:val="28"/>
        </w:rPr>
        <w:t xml:space="preserve">- </w:t>
      </w:r>
      <w:r w:rsidR="00F25FD4">
        <w:rPr>
          <w:b w:val="0"/>
          <w:color w:val="000000"/>
          <w:sz w:val="28"/>
          <w:szCs w:val="28"/>
        </w:rPr>
        <w:t>Các trường học tăng cường biện pháp kiểm tra, quản lý để kịp thời phát hiện, ngăn chặn tệ nạn ma túy xâm nhập trong học sinh, nhất là ở một số trường học nằm trên địa bàn phức tạp dễ xảy ra việc dụ dỗ, lôi kéo học sinh sử dụng ytrái phép chất ma túy, cần sa, shisa,…</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t>- Đa dạng hóa các nội dung, hình thức tuyên truyền, giáo dục chuyên đề về tác hại của các loại ma túy, các biện pháp, kỹ năng phòng ngừa để không bị dụ dỗ, lôi kéo sử dụng ma túy.</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t>- Tổ chức các buổi tuyên truyền, phổ biến; nói chuyện chuyên đề thông qua các buổi sinh hoạt ngoại khóa, sinh hoạt chào cờ đầu tuần, lồng ghép vào các tiết học môn Giáo dục công dân; đồng thời kết hợp với việc phát tở rơi, chiếu các phim tư liệu liên quan đến công tác phòng, chống ma túy.</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t>- Tổ chức các hội thi về tuyên truyền về phòng, chống ma túy.</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t>- Đẩy mạnh công tác tuyên truyền về phòng, chống ma túy trong “Tháng hành động phòng, chống ma túy”, “Ngày Quốc tế phòng, chống ma túy” và “Ngày toàn dân phòng, chống ma túy 26/6”.</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t>- Cử thành phần tham gia tập huấn công tác phòng chống AIDS và phòng chống tệ nạn ma túy mại dâm.</w:t>
      </w:r>
    </w:p>
    <w:p w:rsidR="00F25FD4" w:rsidRDefault="00F25FD4" w:rsidP="00124A62">
      <w:pPr>
        <w:tabs>
          <w:tab w:val="left" w:pos="851"/>
        </w:tabs>
        <w:spacing w:before="120" w:after="120"/>
        <w:ind w:firstLine="567"/>
        <w:jc w:val="both"/>
        <w:rPr>
          <w:b w:val="0"/>
          <w:color w:val="000000"/>
          <w:sz w:val="28"/>
          <w:szCs w:val="28"/>
        </w:rPr>
      </w:pPr>
      <w:r>
        <w:rPr>
          <w:b w:val="0"/>
          <w:color w:val="000000"/>
          <w:sz w:val="28"/>
          <w:szCs w:val="28"/>
        </w:rPr>
        <w:lastRenderedPageBreak/>
        <w:t>- Thành lập Ban chỉ đạo công tác phòng chống AIDS, phòng chống tệ nạn ma túy, mại dâm tại đơn vị. Thực hiện kế hoạch báo cáo và theo dõi cán bộ giáo viên nhân viên và học sinh trong trường học để báo cáo kịp thời cho sở giáo dục và đào tạo</w:t>
      </w:r>
      <w:r w:rsidR="00124A62">
        <w:rPr>
          <w:b w:val="0"/>
          <w:color w:val="000000"/>
          <w:sz w:val="28"/>
          <w:szCs w:val="28"/>
        </w:rPr>
        <w:t xml:space="preserve"> các đơn vị có liên quan</w:t>
      </w:r>
      <w:r>
        <w:rPr>
          <w:b w:val="0"/>
          <w:color w:val="000000"/>
          <w:sz w:val="28"/>
          <w:szCs w:val="28"/>
        </w:rPr>
        <w:t xml:space="preserve"> để cùng phối hợp xử lý.</w:t>
      </w:r>
    </w:p>
    <w:p w:rsidR="00F25FD4" w:rsidRDefault="00124A62" w:rsidP="00124A62">
      <w:pPr>
        <w:spacing w:before="120" w:after="120"/>
        <w:ind w:firstLine="720"/>
        <w:jc w:val="both"/>
        <w:rPr>
          <w:b w:val="0"/>
          <w:color w:val="000000"/>
          <w:sz w:val="28"/>
          <w:szCs w:val="28"/>
        </w:rPr>
      </w:pPr>
      <w:r>
        <w:rPr>
          <w:b w:val="0"/>
          <w:sz w:val="28"/>
          <w:szCs w:val="28"/>
        </w:rPr>
        <w:t xml:space="preserve">Phòng </w:t>
      </w:r>
      <w:r w:rsidR="00F25FD4">
        <w:rPr>
          <w:b w:val="0"/>
          <w:sz w:val="28"/>
          <w:szCs w:val="28"/>
        </w:rPr>
        <w:t>Giáo dục và Đào tạo đề nghị thủ trưởng các đơn vị quan tâm và khẩn trương triển khai thực hiện nghiêm túc kế hoạch tăng cường năng lực phòng, chống ma túy trong trường học đến năm 2020. Thực hiện công tác báo cáo vào tháng 4 hàng n</w:t>
      </w:r>
      <w:r>
        <w:rPr>
          <w:b w:val="0"/>
          <w:sz w:val="28"/>
          <w:szCs w:val="28"/>
        </w:rPr>
        <w:t>ăm. Chuyên viên thường trực Ông Lê Văn Dương, số điện thoại 0903.911789</w:t>
      </w:r>
      <w:r w:rsidR="00F25FD4">
        <w:rPr>
          <w:b w:val="0"/>
          <w:color w:val="000000"/>
          <w:sz w:val="28"/>
          <w:szCs w:val="28"/>
        </w:rPr>
        <w:t>.</w:t>
      </w:r>
      <w:r>
        <w:rPr>
          <w:b w:val="0"/>
          <w:color w:val="000000"/>
          <w:sz w:val="28"/>
          <w:szCs w:val="28"/>
        </w:rPr>
        <w:t>/.</w:t>
      </w:r>
    </w:p>
    <w:p w:rsidR="00F25FD4" w:rsidRDefault="00F25FD4" w:rsidP="00F25FD4">
      <w:pPr>
        <w:ind w:firstLine="720"/>
        <w:jc w:val="both"/>
        <w:rPr>
          <w:b w:val="0"/>
          <w:sz w:val="28"/>
          <w:szCs w:val="28"/>
        </w:rPr>
      </w:pPr>
    </w:p>
    <w:tbl>
      <w:tblPr>
        <w:tblW w:w="0" w:type="auto"/>
        <w:tblLook w:val="04A0" w:firstRow="1" w:lastRow="0" w:firstColumn="1" w:lastColumn="0" w:noHBand="0" w:noVBand="1"/>
      </w:tblPr>
      <w:tblGrid>
        <w:gridCol w:w="5778"/>
        <w:gridCol w:w="3510"/>
      </w:tblGrid>
      <w:tr w:rsidR="00F25FD4" w:rsidTr="00F25FD4">
        <w:tc>
          <w:tcPr>
            <w:tcW w:w="5778" w:type="dxa"/>
            <w:hideMark/>
          </w:tcPr>
          <w:p w:rsidR="00F25FD4" w:rsidRDefault="00F25FD4">
            <w:pPr>
              <w:rPr>
                <w:i/>
                <w:color w:val="000000"/>
                <w:sz w:val="24"/>
              </w:rPr>
            </w:pPr>
            <w:r>
              <w:rPr>
                <w:i/>
                <w:color w:val="000000"/>
                <w:sz w:val="24"/>
              </w:rPr>
              <w:t>Nơi nhận:</w:t>
            </w:r>
          </w:p>
          <w:p w:rsidR="00F25FD4" w:rsidRDefault="00F25FD4">
            <w:pPr>
              <w:rPr>
                <w:b w:val="0"/>
                <w:color w:val="000000"/>
                <w:sz w:val="22"/>
              </w:rPr>
            </w:pPr>
            <w:r>
              <w:rPr>
                <w:b w:val="0"/>
                <w:color w:val="000000"/>
                <w:sz w:val="22"/>
              </w:rPr>
              <w:t>- Như trên;</w:t>
            </w:r>
          </w:p>
          <w:p w:rsidR="00F25FD4" w:rsidRDefault="00124A62">
            <w:pPr>
              <w:rPr>
                <w:b w:val="0"/>
                <w:color w:val="000000"/>
                <w:sz w:val="22"/>
              </w:rPr>
            </w:pPr>
            <w:r>
              <w:rPr>
                <w:b w:val="0"/>
                <w:color w:val="000000"/>
                <w:sz w:val="22"/>
              </w:rPr>
              <w:t>- Sở</w:t>
            </w:r>
            <w:r w:rsidR="00F25FD4">
              <w:rPr>
                <w:b w:val="0"/>
                <w:color w:val="000000"/>
                <w:sz w:val="22"/>
              </w:rPr>
              <w:t xml:space="preserve"> GDĐT (</w:t>
            </w:r>
            <w:r>
              <w:rPr>
                <w:b w:val="0"/>
                <w:color w:val="000000"/>
                <w:sz w:val="22"/>
              </w:rPr>
              <w:t>Phòng CTTT</w:t>
            </w:r>
            <w:r w:rsidR="00F25FD4">
              <w:rPr>
                <w:b w:val="0"/>
                <w:color w:val="000000"/>
                <w:sz w:val="22"/>
              </w:rPr>
              <w:t>);</w:t>
            </w:r>
          </w:p>
          <w:p w:rsidR="00F25FD4" w:rsidRDefault="00F25FD4">
            <w:pPr>
              <w:rPr>
                <w:b w:val="0"/>
                <w:color w:val="000000"/>
                <w:sz w:val="22"/>
              </w:rPr>
            </w:pPr>
            <w:r>
              <w:rPr>
                <w:b w:val="0"/>
                <w:color w:val="000000"/>
                <w:sz w:val="22"/>
              </w:rPr>
              <w:t xml:space="preserve">- </w:t>
            </w:r>
            <w:r w:rsidR="00124A62">
              <w:rPr>
                <w:b w:val="0"/>
                <w:color w:val="000000"/>
                <w:sz w:val="22"/>
              </w:rPr>
              <w:t xml:space="preserve">LĐ Phòng </w:t>
            </w:r>
            <w:r>
              <w:rPr>
                <w:b w:val="0"/>
                <w:color w:val="000000"/>
                <w:sz w:val="22"/>
              </w:rPr>
              <w:t>GD&amp;ĐT;</w:t>
            </w:r>
          </w:p>
          <w:p w:rsidR="00F25FD4" w:rsidRDefault="00124A62">
            <w:pPr>
              <w:rPr>
                <w:b w:val="0"/>
                <w:color w:val="000000"/>
                <w:sz w:val="22"/>
              </w:rPr>
            </w:pPr>
            <w:r>
              <w:rPr>
                <w:b w:val="0"/>
                <w:color w:val="000000"/>
                <w:sz w:val="22"/>
              </w:rPr>
              <w:t>- Phòng LĐ</w:t>
            </w:r>
            <w:r w:rsidR="00F25FD4">
              <w:rPr>
                <w:b w:val="0"/>
                <w:color w:val="000000"/>
                <w:sz w:val="22"/>
              </w:rPr>
              <w:t>-TB&amp;XH;</w:t>
            </w:r>
            <w:r w:rsidR="00F25FD4">
              <w:rPr>
                <w:b w:val="0"/>
                <w:color w:val="000000"/>
                <w:sz w:val="22"/>
              </w:rPr>
              <w:tab/>
            </w:r>
            <w:r w:rsidR="00F25FD4">
              <w:rPr>
                <w:b w:val="0"/>
                <w:color w:val="000000"/>
                <w:sz w:val="22"/>
              </w:rPr>
              <w:tab/>
              <w:t xml:space="preserve">      </w:t>
            </w:r>
          </w:p>
          <w:p w:rsidR="00F25FD4" w:rsidRDefault="00F25FD4">
            <w:pPr>
              <w:rPr>
                <w:b w:val="0"/>
                <w:color w:val="000000"/>
                <w:sz w:val="22"/>
              </w:rPr>
            </w:pPr>
            <w:r>
              <w:rPr>
                <w:b w:val="0"/>
                <w:color w:val="000000"/>
                <w:sz w:val="22"/>
              </w:rPr>
              <w:t>-</w:t>
            </w:r>
            <w:r w:rsidR="00124A62">
              <w:rPr>
                <w:b w:val="0"/>
                <w:color w:val="000000"/>
                <w:sz w:val="22"/>
              </w:rPr>
              <w:t>CA Huyện</w:t>
            </w:r>
            <w:r>
              <w:rPr>
                <w:b w:val="0"/>
                <w:color w:val="000000"/>
                <w:sz w:val="22"/>
              </w:rPr>
              <w:t xml:space="preserve">;     </w:t>
            </w:r>
          </w:p>
          <w:p w:rsidR="00F25FD4" w:rsidRDefault="00F25FD4">
            <w:pPr>
              <w:spacing w:line="264" w:lineRule="auto"/>
              <w:jc w:val="both"/>
              <w:rPr>
                <w:b w:val="0"/>
                <w:color w:val="000000"/>
                <w:sz w:val="28"/>
                <w:szCs w:val="28"/>
              </w:rPr>
            </w:pPr>
            <w:r>
              <w:rPr>
                <w:b w:val="0"/>
                <w:color w:val="000000"/>
                <w:sz w:val="22"/>
              </w:rPr>
              <w:t>- Lưu: VP, CTTT.</w:t>
            </w:r>
          </w:p>
        </w:tc>
        <w:tc>
          <w:tcPr>
            <w:tcW w:w="3510" w:type="dxa"/>
          </w:tcPr>
          <w:p w:rsidR="00F25FD4" w:rsidRDefault="00124A62" w:rsidP="00124A62">
            <w:pPr>
              <w:spacing w:line="264" w:lineRule="auto"/>
              <w:rPr>
                <w:b w:val="0"/>
                <w:i/>
                <w:color w:val="000000"/>
                <w:sz w:val="28"/>
                <w:szCs w:val="28"/>
              </w:rPr>
            </w:pPr>
            <w:r>
              <w:rPr>
                <w:color w:val="000000"/>
                <w:sz w:val="28"/>
                <w:szCs w:val="28"/>
              </w:rPr>
              <w:t>TRƯỞNG PHÒNG</w:t>
            </w:r>
          </w:p>
          <w:p w:rsidR="00F25FD4" w:rsidRDefault="00F25FD4">
            <w:pPr>
              <w:spacing w:line="264" w:lineRule="auto"/>
              <w:jc w:val="center"/>
              <w:rPr>
                <w:color w:val="000000"/>
                <w:sz w:val="28"/>
                <w:szCs w:val="28"/>
              </w:rPr>
            </w:pPr>
          </w:p>
          <w:p w:rsidR="00F25FD4" w:rsidRDefault="00284EC8" w:rsidP="00284EC8">
            <w:pPr>
              <w:spacing w:line="264" w:lineRule="auto"/>
              <w:rPr>
                <w:color w:val="000000"/>
                <w:sz w:val="28"/>
                <w:szCs w:val="28"/>
              </w:rPr>
            </w:pPr>
            <w:r>
              <w:rPr>
                <w:color w:val="000000"/>
                <w:sz w:val="28"/>
                <w:szCs w:val="28"/>
              </w:rPr>
              <w:t xml:space="preserve">          (Đã ký)</w:t>
            </w:r>
            <w:bookmarkStart w:id="0" w:name="_GoBack"/>
            <w:bookmarkEnd w:id="0"/>
          </w:p>
          <w:p w:rsidR="00F25FD4" w:rsidRDefault="00F25FD4">
            <w:pPr>
              <w:spacing w:line="264" w:lineRule="auto"/>
              <w:jc w:val="center"/>
              <w:rPr>
                <w:color w:val="000000"/>
                <w:sz w:val="28"/>
                <w:szCs w:val="28"/>
              </w:rPr>
            </w:pPr>
          </w:p>
          <w:p w:rsidR="00124A62" w:rsidRDefault="00124A62">
            <w:pPr>
              <w:spacing w:line="264" w:lineRule="auto"/>
              <w:jc w:val="center"/>
              <w:rPr>
                <w:color w:val="000000"/>
                <w:sz w:val="28"/>
                <w:szCs w:val="28"/>
              </w:rPr>
            </w:pPr>
          </w:p>
          <w:p w:rsidR="00F25FD4" w:rsidRDefault="00124A62" w:rsidP="00124A62">
            <w:pPr>
              <w:spacing w:line="264" w:lineRule="auto"/>
              <w:rPr>
                <w:b w:val="0"/>
                <w:color w:val="000000"/>
                <w:sz w:val="28"/>
                <w:szCs w:val="28"/>
              </w:rPr>
            </w:pPr>
            <w:r>
              <w:rPr>
                <w:color w:val="000000"/>
                <w:sz w:val="28"/>
                <w:szCs w:val="28"/>
              </w:rPr>
              <w:t xml:space="preserve">    Nguyễn Trí Dũng</w:t>
            </w:r>
          </w:p>
        </w:tc>
      </w:tr>
    </w:tbl>
    <w:p w:rsidR="00F25FD4" w:rsidRDefault="00F25FD4" w:rsidP="00F25FD4">
      <w:pPr>
        <w:spacing w:line="264" w:lineRule="auto"/>
        <w:rPr>
          <w:b w:val="0"/>
          <w:color w:val="000000"/>
          <w:sz w:val="28"/>
          <w:szCs w:val="28"/>
        </w:rPr>
        <w:sectPr w:rsidR="00F25FD4" w:rsidSect="00124A62">
          <w:pgSz w:w="11907" w:h="16840"/>
          <w:pgMar w:top="899" w:right="1017" w:bottom="270" w:left="1276" w:header="720" w:footer="720" w:gutter="0"/>
          <w:cols w:space="720"/>
        </w:sectPr>
      </w:pPr>
    </w:p>
    <w:p w:rsidR="00785FB9" w:rsidRDefault="00785FB9"/>
    <w:sectPr w:rsidR="00785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538"/>
    <w:multiLevelType w:val="hybridMultilevel"/>
    <w:tmpl w:val="DCD22836"/>
    <w:lvl w:ilvl="0" w:tplc="100E5DFA">
      <w:start w:val="1"/>
      <w:numFmt w:val="decimal"/>
      <w:lvlText w:val="%1."/>
      <w:lvlJc w:val="left"/>
      <w:pPr>
        <w:ind w:left="1789" w:hanging="360"/>
      </w:pPr>
    </w:lvl>
    <w:lvl w:ilvl="1" w:tplc="04090019">
      <w:start w:val="1"/>
      <w:numFmt w:val="lowerLetter"/>
      <w:lvlText w:val="%2."/>
      <w:lvlJc w:val="left"/>
      <w:pPr>
        <w:ind w:left="2509" w:hanging="36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1">
    <w:nsid w:val="13FE25F3"/>
    <w:multiLevelType w:val="hybridMultilevel"/>
    <w:tmpl w:val="5A828E64"/>
    <w:lvl w:ilvl="0" w:tplc="810656AA">
      <w:start w:val="1"/>
      <w:numFmt w:val="decimal"/>
      <w:lvlText w:val="%1."/>
      <w:lvlJc w:val="left"/>
      <w:pPr>
        <w:ind w:left="1789" w:hanging="360"/>
      </w:pPr>
      <w:rPr>
        <w:color w:val="auto"/>
        <w:sz w:val="26"/>
      </w:rPr>
    </w:lvl>
    <w:lvl w:ilvl="1" w:tplc="F80462C4">
      <w:start w:val="1"/>
      <w:numFmt w:val="lowerLetter"/>
      <w:lvlText w:val="%2."/>
      <w:lvlJc w:val="left"/>
      <w:pPr>
        <w:ind w:left="2989" w:hanging="840"/>
      </w:pPr>
    </w:lvl>
    <w:lvl w:ilvl="2" w:tplc="0409001B">
      <w:start w:val="1"/>
      <w:numFmt w:val="lowerRoman"/>
      <w:lvlText w:val="%3."/>
      <w:lvlJc w:val="right"/>
      <w:pPr>
        <w:ind w:left="3229" w:hanging="180"/>
      </w:pPr>
    </w:lvl>
    <w:lvl w:ilvl="3" w:tplc="0409000F">
      <w:start w:val="1"/>
      <w:numFmt w:val="decimal"/>
      <w:lvlText w:val="%4."/>
      <w:lvlJc w:val="left"/>
      <w:pPr>
        <w:ind w:left="3949" w:hanging="360"/>
      </w:pPr>
    </w:lvl>
    <w:lvl w:ilvl="4" w:tplc="04090019">
      <w:start w:val="1"/>
      <w:numFmt w:val="lowerLetter"/>
      <w:lvlText w:val="%5."/>
      <w:lvlJc w:val="left"/>
      <w:pPr>
        <w:ind w:left="4669" w:hanging="360"/>
      </w:pPr>
    </w:lvl>
    <w:lvl w:ilvl="5" w:tplc="0409001B">
      <w:start w:val="1"/>
      <w:numFmt w:val="lowerRoman"/>
      <w:lvlText w:val="%6."/>
      <w:lvlJc w:val="right"/>
      <w:pPr>
        <w:ind w:left="5389" w:hanging="180"/>
      </w:pPr>
    </w:lvl>
    <w:lvl w:ilvl="6" w:tplc="0409000F">
      <w:start w:val="1"/>
      <w:numFmt w:val="decimal"/>
      <w:lvlText w:val="%7."/>
      <w:lvlJc w:val="left"/>
      <w:pPr>
        <w:ind w:left="6109" w:hanging="360"/>
      </w:pPr>
    </w:lvl>
    <w:lvl w:ilvl="7" w:tplc="04090019">
      <w:start w:val="1"/>
      <w:numFmt w:val="lowerLetter"/>
      <w:lvlText w:val="%8."/>
      <w:lvlJc w:val="left"/>
      <w:pPr>
        <w:ind w:left="6829" w:hanging="360"/>
      </w:pPr>
    </w:lvl>
    <w:lvl w:ilvl="8" w:tplc="0409001B">
      <w:start w:val="1"/>
      <w:numFmt w:val="lowerRoman"/>
      <w:lvlText w:val="%9."/>
      <w:lvlJc w:val="right"/>
      <w:pPr>
        <w:ind w:left="7549" w:hanging="180"/>
      </w:pPr>
    </w:lvl>
  </w:abstractNum>
  <w:abstractNum w:abstractNumId="2">
    <w:nsid w:val="5462763E"/>
    <w:multiLevelType w:val="hybridMultilevel"/>
    <w:tmpl w:val="8D022CEA"/>
    <w:lvl w:ilvl="0" w:tplc="89E0CB20">
      <w:start w:val="1"/>
      <w:numFmt w:val="bullet"/>
      <w:lvlText w:val="-"/>
      <w:lvlJc w:val="left"/>
      <w:pPr>
        <w:ind w:left="720" w:hanging="360"/>
      </w:pPr>
      <w:rPr>
        <w:rFonts w:ascii="Sylfaen" w:hAnsi="Sylfaen" w:cs="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6BD4E9D"/>
    <w:multiLevelType w:val="hybridMultilevel"/>
    <w:tmpl w:val="0D584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94568CA"/>
    <w:multiLevelType w:val="hybridMultilevel"/>
    <w:tmpl w:val="A538CFB8"/>
    <w:lvl w:ilvl="0" w:tplc="4E7A150A">
      <w:start w:val="1"/>
      <w:numFmt w:val="bullet"/>
      <w:lvlText w:val="-"/>
      <w:lvlJc w:val="left"/>
      <w:pPr>
        <w:ind w:left="2149" w:hanging="360"/>
      </w:pPr>
      <w:rPr>
        <w:rFonts w:ascii="Times New Roman" w:eastAsia="Times New Roman" w:hAnsi="Times New Roman" w:cs="Times New Roman" w:hint="default"/>
      </w:rPr>
    </w:lvl>
    <w:lvl w:ilvl="1" w:tplc="04090003">
      <w:start w:val="1"/>
      <w:numFmt w:val="bullet"/>
      <w:lvlText w:val="o"/>
      <w:lvlJc w:val="left"/>
      <w:pPr>
        <w:ind w:left="2869" w:hanging="360"/>
      </w:pPr>
      <w:rPr>
        <w:rFonts w:ascii="Courier New" w:hAnsi="Courier New" w:cs="Courier New" w:hint="default"/>
      </w:rPr>
    </w:lvl>
    <w:lvl w:ilvl="2" w:tplc="04090005">
      <w:start w:val="1"/>
      <w:numFmt w:val="bullet"/>
      <w:lvlText w:val=""/>
      <w:lvlJc w:val="left"/>
      <w:pPr>
        <w:ind w:left="3589" w:hanging="360"/>
      </w:pPr>
      <w:rPr>
        <w:rFonts w:ascii="Wingdings" w:hAnsi="Wingdings" w:hint="default"/>
      </w:rPr>
    </w:lvl>
    <w:lvl w:ilvl="3" w:tplc="04090001">
      <w:start w:val="1"/>
      <w:numFmt w:val="bullet"/>
      <w:lvlText w:val=""/>
      <w:lvlJc w:val="left"/>
      <w:pPr>
        <w:ind w:left="4309" w:hanging="360"/>
      </w:pPr>
      <w:rPr>
        <w:rFonts w:ascii="Symbol" w:hAnsi="Symbol" w:hint="default"/>
      </w:rPr>
    </w:lvl>
    <w:lvl w:ilvl="4" w:tplc="04090003">
      <w:start w:val="1"/>
      <w:numFmt w:val="bullet"/>
      <w:lvlText w:val="o"/>
      <w:lvlJc w:val="left"/>
      <w:pPr>
        <w:ind w:left="5029" w:hanging="360"/>
      </w:pPr>
      <w:rPr>
        <w:rFonts w:ascii="Courier New" w:hAnsi="Courier New" w:cs="Courier New" w:hint="default"/>
      </w:rPr>
    </w:lvl>
    <w:lvl w:ilvl="5" w:tplc="04090005">
      <w:start w:val="1"/>
      <w:numFmt w:val="bullet"/>
      <w:lvlText w:val=""/>
      <w:lvlJc w:val="left"/>
      <w:pPr>
        <w:ind w:left="5749" w:hanging="360"/>
      </w:pPr>
      <w:rPr>
        <w:rFonts w:ascii="Wingdings" w:hAnsi="Wingdings" w:hint="default"/>
      </w:rPr>
    </w:lvl>
    <w:lvl w:ilvl="6" w:tplc="04090001">
      <w:start w:val="1"/>
      <w:numFmt w:val="bullet"/>
      <w:lvlText w:val=""/>
      <w:lvlJc w:val="left"/>
      <w:pPr>
        <w:ind w:left="6469" w:hanging="360"/>
      </w:pPr>
      <w:rPr>
        <w:rFonts w:ascii="Symbol" w:hAnsi="Symbol" w:hint="default"/>
      </w:rPr>
    </w:lvl>
    <w:lvl w:ilvl="7" w:tplc="04090003">
      <w:start w:val="1"/>
      <w:numFmt w:val="bullet"/>
      <w:lvlText w:val="o"/>
      <w:lvlJc w:val="left"/>
      <w:pPr>
        <w:ind w:left="7189" w:hanging="360"/>
      </w:pPr>
      <w:rPr>
        <w:rFonts w:ascii="Courier New" w:hAnsi="Courier New" w:cs="Courier New" w:hint="default"/>
      </w:rPr>
    </w:lvl>
    <w:lvl w:ilvl="8" w:tplc="04090005">
      <w:start w:val="1"/>
      <w:numFmt w:val="bullet"/>
      <w:lvlText w:val=""/>
      <w:lvlJc w:val="left"/>
      <w:pPr>
        <w:ind w:left="7909" w:hanging="360"/>
      </w:pPr>
      <w:rPr>
        <w:rFonts w:ascii="Wingdings" w:hAnsi="Wingdings" w:hint="default"/>
      </w:rPr>
    </w:lvl>
  </w:abstractNum>
  <w:abstractNum w:abstractNumId="5">
    <w:nsid w:val="66687003"/>
    <w:multiLevelType w:val="hybridMultilevel"/>
    <w:tmpl w:val="595A2E82"/>
    <w:lvl w:ilvl="0" w:tplc="06F2D8F2">
      <w:start w:val="1"/>
      <w:numFmt w:val="upperRoman"/>
      <w:lvlText w:val="%1."/>
      <w:lvlJc w:val="left"/>
      <w:pPr>
        <w:ind w:left="1429" w:hanging="7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FD4"/>
    <w:rsid w:val="00027FDF"/>
    <w:rsid w:val="00124A62"/>
    <w:rsid w:val="001D288A"/>
    <w:rsid w:val="00254D56"/>
    <w:rsid w:val="00284EC8"/>
    <w:rsid w:val="006A0503"/>
    <w:rsid w:val="006C3830"/>
    <w:rsid w:val="00785FB9"/>
    <w:rsid w:val="00AD7DD5"/>
    <w:rsid w:val="00F25FD4"/>
    <w:rsid w:val="00F77F53"/>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D4"/>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25FD4"/>
    <w:rPr>
      <w:color w:val="0000FF"/>
      <w:u w:val="single"/>
    </w:rPr>
  </w:style>
  <w:style w:type="paragraph" w:styleId="ListParagraph">
    <w:name w:val="List Paragraph"/>
    <w:basedOn w:val="Normal"/>
    <w:uiPriority w:val="34"/>
    <w:qFormat/>
    <w:rsid w:val="00F25F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FD4"/>
    <w:pPr>
      <w:spacing w:after="0" w:line="240" w:lineRule="auto"/>
    </w:pPr>
    <w:rPr>
      <w:rFonts w:ascii="Times New Roman" w:eastAsia="Times New Roman" w:hAnsi="Times New Roman" w:cs="Times New Roman"/>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F25FD4"/>
    <w:rPr>
      <w:color w:val="0000FF"/>
      <w:u w:val="single"/>
    </w:rPr>
  </w:style>
  <w:style w:type="paragraph" w:styleId="ListParagraph">
    <w:name w:val="List Paragraph"/>
    <w:basedOn w:val="Normal"/>
    <w:uiPriority w:val="34"/>
    <w:qFormat/>
    <w:rsid w:val="00F25F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55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1120</Words>
  <Characters>6384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WINXP-PRO</dc:creator>
  <cp:keywords/>
  <dc:description/>
  <cp:lastModifiedBy>WINXP-PRO</cp:lastModifiedBy>
  <cp:revision>2</cp:revision>
  <dcterms:created xsi:type="dcterms:W3CDTF">2018-06-01T06:40:00Z</dcterms:created>
  <dcterms:modified xsi:type="dcterms:W3CDTF">2018-06-01T06:40:00Z</dcterms:modified>
</cp:coreProperties>
</file>